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E7DC7" w14:textId="2F6C4E3C" w:rsidR="00B86E1F" w:rsidRPr="005076D1" w:rsidRDefault="00F30291" w:rsidP="00F30291">
      <w:pPr>
        <w:pStyle w:val="Heading1"/>
        <w:rPr>
          <w:rFonts w:eastAsia="MS Mincho"/>
        </w:rPr>
      </w:pPr>
      <w:r>
        <w:rPr>
          <w:noProof/>
        </w:rPr>
        <w:drawing>
          <wp:inline distT="0" distB="0" distL="0" distR="0" wp14:anchorId="29C1020B" wp14:editId="50E2FF63">
            <wp:extent cx="1352550" cy="95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C02B3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66806AD6" w14:textId="630D642C" w:rsidR="000F78F9" w:rsidRPr="000F78F9" w:rsidRDefault="001705A6" w:rsidP="000F78F9">
      <w:pPr>
        <w:spacing w:line="480" w:lineRule="auto"/>
        <w:jc w:val="center"/>
        <w:rPr>
          <w:rFonts w:cs="Arial"/>
          <w:b/>
          <w:sz w:val="32"/>
        </w:rPr>
      </w:pPr>
      <w:r>
        <w:rPr>
          <w:b/>
          <w:sz w:val="32"/>
        </w:rPr>
        <w:t>Normative sui motori 2023: Cosa succederà?</w:t>
      </w:r>
    </w:p>
    <w:p w14:paraId="678F7D77" w14:textId="2CE22BDC" w:rsidR="000F78F9" w:rsidRPr="000F78F9" w:rsidRDefault="001705A6" w:rsidP="000F78F9">
      <w:pPr>
        <w:spacing w:line="480" w:lineRule="auto"/>
        <w:jc w:val="center"/>
        <w:rPr>
          <w:rFonts w:cs="Arial"/>
          <w:b/>
        </w:rPr>
      </w:pPr>
      <w:r>
        <w:rPr>
          <w:b/>
        </w:rPr>
        <w:t>Le nuove normative sulla progettazione ecocompatibile e il loro significato per gli acquirenti di motori elettrici</w:t>
      </w:r>
    </w:p>
    <w:p w14:paraId="06CD2363" w14:textId="77777777" w:rsidR="000F78F9" w:rsidRDefault="000F78F9" w:rsidP="000F78F9">
      <w:pPr>
        <w:spacing w:line="480" w:lineRule="auto"/>
        <w:jc w:val="both"/>
        <w:rPr>
          <w:b/>
        </w:rPr>
      </w:pPr>
    </w:p>
    <w:p w14:paraId="06D348B0" w14:textId="67251974" w:rsidR="000F78F9" w:rsidRPr="006A1032" w:rsidRDefault="000D146B" w:rsidP="000F78F9">
      <w:pPr>
        <w:spacing w:line="480" w:lineRule="auto"/>
        <w:jc w:val="both"/>
        <w:rPr>
          <w:b/>
          <w:bCs/>
          <w:szCs w:val="20"/>
        </w:rPr>
      </w:pPr>
      <w:r>
        <w:rPr>
          <w:b/>
        </w:rPr>
        <w:t xml:space="preserve">I motori elettrici rappresentano circa il 45 percento del consumo energetico globale: solo in Europa ne vengono utilizzati 8 miliardi di unità. I regolamenti europei aggiornati riguardanti la progettazione ecocompatibile sono entrati in vigore a luglio 2021, stabilendo nuovi standard di efficienza energetica per motori e azionamenti. La seconda fase dei cambiamenti normativi è prevista entrare in vigore il 1° luglio 2023 ed espanderà l'ambito di applicazione delle modifiche normative. Nel presente documento, Marek Lukaszczyk, responsabile marketing Europa e Medio Oriente per WEG, il </w:t>
      </w:r>
      <w:hyperlink r:id="rId11" w:history="1">
        <w:r>
          <w:rPr>
            <w:rStyle w:val="Hyperlink"/>
            <w:b/>
          </w:rPr>
          <w:t>produttore globale di motori azionamenti</w:t>
        </w:r>
      </w:hyperlink>
      <w:r>
        <w:rPr>
          <w:rStyle w:val="Hyperlink"/>
          <w:b/>
        </w:rPr>
        <w:t>,</w:t>
      </w:r>
      <w:r>
        <w:rPr>
          <w:b/>
        </w:rPr>
        <w:t xml:space="preserve"> analizza i cambiamenti in arrivo e il loro significato per il settore. </w:t>
      </w:r>
    </w:p>
    <w:p w14:paraId="7298327E" w14:textId="77777777" w:rsidR="000F78F9" w:rsidRPr="00B900D7" w:rsidRDefault="000F78F9" w:rsidP="000F78F9">
      <w:pPr>
        <w:spacing w:line="480" w:lineRule="auto"/>
        <w:jc w:val="both"/>
        <w:rPr>
          <w:b/>
          <w:bCs/>
          <w:szCs w:val="20"/>
        </w:rPr>
      </w:pPr>
    </w:p>
    <w:p w14:paraId="583B5076" w14:textId="2B231D7E" w:rsidR="00966313" w:rsidRDefault="000D146B" w:rsidP="000D146B">
      <w:pPr>
        <w:spacing w:line="480" w:lineRule="auto"/>
        <w:jc w:val="both"/>
      </w:pPr>
      <w:r>
        <w:t xml:space="preserve">Nel quadro degli obiettivi dell'Unione Europea mirati alla sostenibilità e all'efficienza, il regolamento 2019/1781 è stato aggiornato a luglio 2021. Questo regolamento richiedeva il rispetto da parte dei motori elettrici e degli azionamenti a velocità variabile di determinati requisiti minimi di efficienza energetica (MEPS) obbligatori. L'efficienza energetica si riferisce al rapporto tra la potenza meccanica in uscita e quella elettrica in entrata. Gli </w:t>
      </w:r>
      <w:r>
        <w:lastRenderedPageBreak/>
        <w:t>standard di efficienza energetica vengono categorizzati in base alle classi IE (International Energy): IE1 è quella standard nonché quella più bassa, IE4 (efficienza Super Premium) è quella massima e la classe IE5 è attualmente in corso di finalizzazione.</w:t>
      </w:r>
    </w:p>
    <w:p w14:paraId="7D2F437C" w14:textId="77777777" w:rsidR="00280E90" w:rsidRDefault="00280E90" w:rsidP="000D146B">
      <w:pPr>
        <w:spacing w:line="480" w:lineRule="auto"/>
        <w:jc w:val="both"/>
      </w:pPr>
    </w:p>
    <w:p w14:paraId="1700D73E" w14:textId="0223AA90" w:rsidR="0069371D" w:rsidRDefault="000D146B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  <w:r>
        <w:t xml:space="preserve">A partire da luglio 2021, tutti i motori trifase con potenza nominale in uscita compresa tra 0,75 kW e 1000 kW devono soddisfare almeno la classe IE3, ovvero l'efficienza Premium. </w:t>
      </w:r>
      <w:r>
        <w:rPr>
          <w:rFonts w:ascii="Helvetica" w:hAnsi="Helvetica"/>
          <w:color w:val="222222"/>
          <w:shd w:val="clear" w:color="auto" w:fill="FFFFFF"/>
        </w:rPr>
        <w:t xml:space="preserve">Per la prima volta, anche gli azionamenti a velocità variabile (VSD) certificati per l'utilizzo con i motori coperti dalle nuove normative devono soddisfare a loro volta la classe IE2. </w:t>
      </w:r>
    </w:p>
    <w:p w14:paraId="501024EB" w14:textId="77777777" w:rsidR="0069371D" w:rsidRDefault="0069371D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</w:p>
    <w:p w14:paraId="168DC0AD" w14:textId="7632357B" w:rsidR="00B62655" w:rsidRDefault="000D146B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  <w:r>
        <w:t>Nel 2023, i nuovi motori destinati al mercato europeo con una potenza nominale in uscita compresa tra 75 kW e 200 kW dovranno essere conformi alla classe IE4, il che farà dell'UE il primo mercato a richiedere per alcuni motori il rispetto di questo standard di efficienza. Secondo le nuove normative, anche i motori monofase con potenza in uscita pari a 0,12 kW o superiore dovranno essere conformi come minimo alla classe IE2.</w:t>
      </w:r>
      <w:r>
        <w:rPr>
          <w:rFonts w:ascii="Helvetica" w:hAnsi="Helvetica"/>
          <w:color w:val="222222"/>
          <w:shd w:val="clear" w:color="auto" w:fill="FFFFFF"/>
        </w:rPr>
        <w:t xml:space="preserve"> </w:t>
      </w:r>
    </w:p>
    <w:p w14:paraId="0EB93C1E" w14:textId="77777777" w:rsidR="003112A9" w:rsidRDefault="003112A9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</w:p>
    <w:p w14:paraId="75BA28F6" w14:textId="279B374F" w:rsidR="00AC058D" w:rsidRDefault="001B7CAB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/>
          <w:color w:val="222222"/>
          <w:shd w:val="clear" w:color="auto" w:fill="FFFFFF"/>
        </w:rPr>
        <w:t>Anche i requisiti relativi alle informazioni sul prodotto per motori e azionamenti cambieranno nel 2023: sarà obbligatorio fornire ulteriori informazioni sui livelli di efficienza a diverse velocità e diversi carichi e livelli di coppia, per consentire agli ingegneri di ottimizzare l'efficienza su interi sistemi per tutti i processi.</w:t>
      </w:r>
    </w:p>
    <w:p w14:paraId="72548805" w14:textId="2FF3137D" w:rsidR="00536CFA" w:rsidRDefault="00536CFA" w:rsidP="000D146B">
      <w:pPr>
        <w:spacing w:line="48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</w:p>
    <w:p w14:paraId="75B4D963" w14:textId="0915DD3A" w:rsidR="00536CFA" w:rsidRDefault="00536CFA" w:rsidP="00536CFA">
      <w:pPr>
        <w:spacing w:line="480" w:lineRule="auto"/>
        <w:jc w:val="both"/>
      </w:pPr>
      <w:r>
        <w:t xml:space="preserve">Provvedendo subito ad aggiornare motori e azionamenti, gli acquirenti di motori potranno non solo rendere la loro attività più sostenibile già prima dell'entrata in vigore delle modifiche normative, ma anche raccogliere i frutti finanziari a lungo termine di una </w:t>
      </w:r>
      <w:r>
        <w:lastRenderedPageBreak/>
        <w:t xml:space="preserve">maggiore efficienza. L'energia rappresenta una porzione notevole del costo totale di un motore per la sua intera vita operativa, quindi investire in un motore o in un azionamento più efficiente rappresenta un'alternativa più efficiente anche in termini di costi. </w:t>
      </w:r>
    </w:p>
    <w:p w14:paraId="6AD58CD9" w14:textId="77777777" w:rsidR="00536CFA" w:rsidRDefault="00536CFA" w:rsidP="00536CFA">
      <w:pPr>
        <w:spacing w:line="480" w:lineRule="auto"/>
        <w:jc w:val="both"/>
      </w:pPr>
    </w:p>
    <w:p w14:paraId="36049D88" w14:textId="37411F38" w:rsidR="00536CFA" w:rsidRDefault="00536CFA" w:rsidP="00536CFA">
      <w:pPr>
        <w:spacing w:line="480" w:lineRule="auto"/>
        <w:jc w:val="both"/>
      </w:pPr>
      <w:r>
        <w:t xml:space="preserve">WEG può già offrire una gamma di motori per aree sicure adatti ad applicazioni industriali e certificati IE4 che offrono notevoli risparmi energetici. Anche i motori WEG per aree pericolose sono energeticamente efficienti e consentono agli acquirenti di soddisfare i nuovi standard ben prima che entrino in vigore le modifiche normative nel 2023. </w:t>
      </w:r>
    </w:p>
    <w:p w14:paraId="6A1C39E7" w14:textId="5A4020A9" w:rsidR="00536CFA" w:rsidRDefault="00536CFA" w:rsidP="00536CFA">
      <w:pPr>
        <w:spacing w:line="480" w:lineRule="auto"/>
        <w:jc w:val="both"/>
      </w:pPr>
    </w:p>
    <w:p w14:paraId="6931E210" w14:textId="282537E6" w:rsidR="00057968" w:rsidRPr="00682046" w:rsidRDefault="00057968" w:rsidP="00536CFA">
      <w:pPr>
        <w:spacing w:line="480" w:lineRule="auto"/>
        <w:jc w:val="both"/>
        <w:rPr>
          <w:strike/>
        </w:rPr>
      </w:pPr>
      <w:r>
        <w:t>Inoltre, WEG ha lanciato recentemente la app mobile WEG EcoDrive. Disponibile sulla App Store e su Google Play, la app può essere collegata a motori e VSD in funzione per monitorarne le prestazioni. La app calcola automaticamente i punti di esercizio dell'apparecchiatura ed è in grado di controllare il consumo di potenza, garantendo che gli ingegneri possano azionare le apparecchiature con efficacia ed efficienza.</w:t>
      </w:r>
    </w:p>
    <w:p w14:paraId="3AE8D9B3" w14:textId="77777777" w:rsidR="00057968" w:rsidRDefault="00057968" w:rsidP="00536CFA">
      <w:pPr>
        <w:spacing w:line="480" w:lineRule="auto"/>
        <w:jc w:val="both"/>
      </w:pPr>
    </w:p>
    <w:p w14:paraId="6FD840DC" w14:textId="408E0CAC" w:rsidR="0069371D" w:rsidRDefault="00536CFA" w:rsidP="00536CFA">
      <w:pPr>
        <w:spacing w:line="480" w:lineRule="auto"/>
        <w:jc w:val="both"/>
      </w:pPr>
      <w:r>
        <w:t xml:space="preserve">Data la notevole percentuale di consumo energetico mondiale a carico dei motori elettrici, questo strumento rappresenta un ulteriore passo importante dell'Europa e del Regno Unito verso gli obiettivi stabiliti in termini di efficienza e sostenibilità. </w:t>
      </w:r>
    </w:p>
    <w:p w14:paraId="04A7C07F" w14:textId="77777777" w:rsidR="0069371D" w:rsidRDefault="0069371D" w:rsidP="00536CFA">
      <w:pPr>
        <w:spacing w:line="480" w:lineRule="auto"/>
        <w:jc w:val="both"/>
      </w:pPr>
    </w:p>
    <w:p w14:paraId="144EE2B1" w14:textId="563D31AE" w:rsidR="00E6261A" w:rsidRDefault="004E0026" w:rsidP="00536CFA">
      <w:pPr>
        <w:spacing w:line="480" w:lineRule="auto"/>
        <w:jc w:val="both"/>
      </w:pPr>
      <w:r>
        <w:t xml:space="preserve">Gli acquirenti possono restare al passo con questi cambiamenti acquistando motori e VSD già conformi alle normative previste per il 2023.  Un semplice aggiornamento può generare notevoli risparmi energetici a seconda dell'applicazione del motore, </w:t>
      </w:r>
      <w:r>
        <w:lastRenderedPageBreak/>
        <w:t xml:space="preserve">consentendo agli acquirenti di evitare i costi inutili dovuti a sostituzioni effettuate successivamente. </w:t>
      </w:r>
    </w:p>
    <w:p w14:paraId="4C561CFA" w14:textId="1EA2782A" w:rsidR="00B130E0" w:rsidRDefault="00B130E0" w:rsidP="00536CFA">
      <w:pPr>
        <w:spacing w:line="480" w:lineRule="auto"/>
        <w:jc w:val="both"/>
      </w:pPr>
    </w:p>
    <w:p w14:paraId="59E8B8D3" w14:textId="1003ED68" w:rsidR="00B130E0" w:rsidRDefault="00B130E0" w:rsidP="00536CFA">
      <w:pPr>
        <w:spacing w:line="480" w:lineRule="auto"/>
        <w:jc w:val="both"/>
      </w:pPr>
      <w:r>
        <w:t xml:space="preserve">Per ulteriori informazioni su motori e azionamenti e su come effettuare l'aggiornamento per adeguarsi ai nuovi standard, visita </w:t>
      </w:r>
      <w:hyperlink r:id="rId12" w:history="1">
        <w:r>
          <w:rPr>
            <w:rStyle w:val="Hyperlink"/>
          </w:rPr>
          <w:t>weg.net</w:t>
        </w:r>
      </w:hyperlink>
      <w:r>
        <w:t xml:space="preserve">. </w:t>
      </w:r>
    </w:p>
    <w:p w14:paraId="3E7A3A1E" w14:textId="12CDB474" w:rsidR="000D146B" w:rsidRDefault="000D146B" w:rsidP="00E03D45">
      <w:pPr>
        <w:rPr>
          <w:rFonts w:eastAsia="MS Mincho" w:cs="Arial"/>
          <w:b/>
          <w:color w:val="4472C4"/>
        </w:rPr>
      </w:pPr>
    </w:p>
    <w:p w14:paraId="12D9F726" w14:textId="77777777" w:rsidR="000D146B" w:rsidRDefault="000D146B" w:rsidP="00E03D45">
      <w:pPr>
        <w:rPr>
          <w:rFonts w:eastAsia="MS Mincho" w:cs="Arial"/>
          <w:b/>
          <w:color w:val="4472C4"/>
        </w:rPr>
      </w:pPr>
    </w:p>
    <w:p w14:paraId="2CFD3EEF" w14:textId="77777777" w:rsidR="000D146B" w:rsidRDefault="000D146B" w:rsidP="00E03D45">
      <w:pPr>
        <w:rPr>
          <w:rFonts w:eastAsia="MS Mincho" w:cs="Arial"/>
          <w:b/>
          <w:color w:val="4472C4"/>
        </w:rPr>
      </w:pPr>
    </w:p>
    <w:p w14:paraId="07CA025E" w14:textId="07258106" w:rsidR="00E03D45" w:rsidRPr="00DB606D" w:rsidRDefault="00E03D45" w:rsidP="00E03D45">
      <w:pPr>
        <w:rPr>
          <w:rFonts w:eastAsia="MS Mincho" w:cs="Arial"/>
        </w:rPr>
      </w:pPr>
      <w:r w:rsidRPr="00DB606D">
        <w:rPr>
          <w:b/>
          <w:color w:val="4472C4"/>
        </w:rPr>
        <w:t>Fine:</w:t>
      </w:r>
      <w:r w:rsidRPr="00DB606D">
        <w:t xml:space="preserve"> </w:t>
      </w:r>
      <w:r w:rsidR="00F375DF" w:rsidRPr="00DB606D">
        <w:t>678</w:t>
      </w:r>
      <w:r w:rsidRPr="00DB606D">
        <w:t xml:space="preserve"> parole</w:t>
      </w:r>
    </w:p>
    <w:p w14:paraId="6BC9966E" w14:textId="77777777" w:rsidR="00E03D45" w:rsidRPr="00DB606D" w:rsidRDefault="00E03D45" w:rsidP="008A6A7A">
      <w:pPr>
        <w:rPr>
          <w:rFonts w:eastAsia="MS Mincho"/>
        </w:rPr>
      </w:pPr>
    </w:p>
    <w:p w14:paraId="18A7507E" w14:textId="77777777" w:rsidR="00E03D45" w:rsidRPr="00DB606D" w:rsidRDefault="00E03D45" w:rsidP="008A6A7A">
      <w:r w:rsidRPr="00DB606D">
        <w:rPr>
          <w:b/>
          <w:color w:val="4472C4"/>
        </w:rPr>
        <w:t>Nota dell'editore:</w:t>
      </w:r>
      <w:r w:rsidRPr="00DB606D">
        <w:rPr>
          <w:b/>
          <w:color w:val="439639"/>
        </w:rPr>
        <w:t xml:space="preserve"> </w:t>
      </w:r>
      <w:r w:rsidRPr="00DB606D">
        <w:t xml:space="preserve">Se desideri restare aggiornato con i comunicati stampa, i contenuti, le opinioni e i case study di WEG, visita </w:t>
      </w:r>
      <w:hyperlink r:id="rId13" w:history="1">
        <w:r w:rsidRPr="00DB606D">
          <w:rPr>
            <w:rStyle w:val="Hyperlink"/>
          </w:rPr>
          <w:t>https://www.weg.net/institutional/MR/en/all-news/all</w:t>
        </w:r>
      </w:hyperlink>
    </w:p>
    <w:p w14:paraId="65C7B7D4" w14:textId="77777777" w:rsidR="00E03D45" w:rsidRPr="00DB606D" w:rsidRDefault="00E03D45" w:rsidP="008A6A7A">
      <w:pPr>
        <w:rPr>
          <w:rFonts w:eastAsia="MS Mincho"/>
          <w:b/>
          <w:bCs/>
          <w:color w:val="00529C"/>
        </w:rPr>
      </w:pPr>
    </w:p>
    <w:p w14:paraId="39E439DA" w14:textId="77777777" w:rsidR="008A6A7A" w:rsidRPr="00DB606D" w:rsidRDefault="00E03D45" w:rsidP="008A6A7A">
      <w:pPr>
        <w:rPr>
          <w:color w:val="000000"/>
        </w:rPr>
      </w:pPr>
      <w:r w:rsidRPr="00DB606D">
        <w:rPr>
          <w:b/>
          <w:color w:val="4472C4"/>
        </w:rPr>
        <w:t>Per ulteriori informazioni, contattare:</w:t>
      </w:r>
      <w:r w:rsidRPr="00DB606D">
        <w:rPr>
          <w:b/>
          <w:color w:val="439639"/>
        </w:rPr>
        <w:t xml:space="preserve"> </w:t>
      </w:r>
      <w:r w:rsidRPr="00DB606D">
        <w:rPr>
          <w:color w:val="000000"/>
        </w:rPr>
        <w:t>Marek Lukaszczyk</w:t>
      </w:r>
    </w:p>
    <w:p w14:paraId="038C2103" w14:textId="77777777" w:rsidR="005076D1" w:rsidRPr="00DB606D" w:rsidRDefault="008A6A7A" w:rsidP="008A6A7A">
      <w:pPr>
        <w:rPr>
          <w:color w:val="E6950B"/>
          <w:shd w:val="clear" w:color="auto" w:fill="FFFFFF"/>
        </w:rPr>
      </w:pPr>
      <w:r w:rsidRPr="00DB606D">
        <w:rPr>
          <w:color w:val="000000"/>
        </w:rPr>
        <w:t>Broad Ground Road, Lakeside, Redditch, Worcestershire B98 8YP</w:t>
      </w:r>
    </w:p>
    <w:p w14:paraId="31DB2823" w14:textId="77777777" w:rsidR="00E03D45" w:rsidRPr="00DB606D" w:rsidRDefault="00E03D45" w:rsidP="008A6A7A">
      <w:pPr>
        <w:rPr>
          <w:rFonts w:eastAsia="MS Mincho"/>
          <w:bCs/>
        </w:rPr>
      </w:pPr>
      <w:r w:rsidRPr="00DB606D">
        <w:rPr>
          <w:b/>
          <w:color w:val="4472C4"/>
        </w:rPr>
        <w:t>www:</w:t>
      </w:r>
      <w:r w:rsidRPr="00DB606D">
        <w:rPr>
          <w:color w:val="FF9933"/>
        </w:rPr>
        <w:t xml:space="preserve"> </w:t>
      </w:r>
      <w:hyperlink r:id="rId14" w:history="1">
        <w:r w:rsidRPr="00DB606D">
          <w:rPr>
            <w:rStyle w:val="Hyperlink"/>
          </w:rPr>
          <w:t>www.weg.net</w:t>
        </w:r>
      </w:hyperlink>
      <w:r w:rsidRPr="00DB606D">
        <w:t xml:space="preserve"> </w:t>
      </w:r>
    </w:p>
    <w:p w14:paraId="3F9F9B76" w14:textId="77777777" w:rsidR="00E03D45" w:rsidRPr="00DB606D" w:rsidRDefault="00E03D45" w:rsidP="008A6A7A">
      <w:r w:rsidRPr="00DB606D">
        <w:rPr>
          <w:b/>
          <w:color w:val="4472C4"/>
        </w:rPr>
        <w:t>Posta elettronica</w:t>
      </w:r>
      <w:r w:rsidRPr="00DB606D">
        <w:rPr>
          <w:color w:val="00B4EC"/>
        </w:rPr>
        <w:t xml:space="preserve"> </w:t>
      </w:r>
      <w:hyperlink r:id="rId15" w:history="1">
        <w:r w:rsidRPr="00DB606D">
          <w:rPr>
            <w:rStyle w:val="Hyperlink"/>
            <w:color w:val="auto"/>
            <w:shd w:val="clear" w:color="auto" w:fill="FFFFFF"/>
          </w:rPr>
          <w:t>info-uk@weg.net</w:t>
        </w:r>
      </w:hyperlink>
    </w:p>
    <w:p w14:paraId="691BC20D" w14:textId="77777777" w:rsidR="00E03D45" w:rsidRPr="00DB606D" w:rsidRDefault="00E03D45" w:rsidP="008A6A7A">
      <w:pPr>
        <w:rPr>
          <w:rFonts w:eastAsia="MS Mincho"/>
          <w:color w:val="0C7289"/>
        </w:rPr>
      </w:pPr>
    </w:p>
    <w:p w14:paraId="68F051CC" w14:textId="7B9D37E0" w:rsidR="00E03D45" w:rsidRPr="00DB606D" w:rsidRDefault="00E03D45" w:rsidP="008A6A7A">
      <w:pPr>
        <w:rPr>
          <w:rFonts w:eastAsia="MS Mincho"/>
          <w:spacing w:val="-3"/>
        </w:rPr>
      </w:pPr>
      <w:r w:rsidRPr="00DB606D">
        <w:rPr>
          <w:b/>
          <w:color w:val="4472C4"/>
        </w:rPr>
        <w:t>Richieste di pubblicazione:</w:t>
      </w:r>
      <w:r w:rsidRPr="00DB606D">
        <w:rPr>
          <w:b/>
          <w:color w:val="00B4EC"/>
        </w:rPr>
        <w:t xml:space="preserve"> </w:t>
      </w:r>
      <w:r w:rsidRPr="00DB606D">
        <w:t>Laura England or Becky Snow – Stone Junction Ltd</w:t>
      </w:r>
    </w:p>
    <w:p w14:paraId="667F0095" w14:textId="77777777" w:rsidR="00E03D45" w:rsidRPr="00DB606D" w:rsidRDefault="00E03D45" w:rsidP="008A6A7A">
      <w:pPr>
        <w:rPr>
          <w:rFonts w:eastAsia="MS Mincho"/>
          <w:color w:val="002060"/>
          <w:spacing w:val="-3"/>
        </w:rPr>
      </w:pPr>
      <w:r w:rsidRPr="00DB606D">
        <w:t>1 St Mary's Gate, St Mary's Grove, Stafford, Staffordshire, ST16 2AW</w:t>
      </w:r>
      <w:r w:rsidRPr="00DB606D">
        <w:br/>
      </w:r>
      <w:r w:rsidRPr="00DB606D">
        <w:rPr>
          <w:b/>
          <w:color w:val="4472C4"/>
        </w:rPr>
        <w:t>Telefono:</w:t>
      </w:r>
      <w:r w:rsidRPr="00DB606D">
        <w:rPr>
          <w:color w:val="002060"/>
        </w:rPr>
        <w:t xml:space="preserve"> </w:t>
      </w:r>
      <w:r w:rsidRPr="00DB606D">
        <w:t>+44 (0)1785 225416</w:t>
      </w:r>
    </w:p>
    <w:p w14:paraId="31464F89" w14:textId="59757DF7" w:rsidR="00E03D45" w:rsidRPr="00DB606D" w:rsidRDefault="00E03D45" w:rsidP="008A6A7A">
      <w:pPr>
        <w:rPr>
          <w:rFonts w:eastAsia="MS Mincho"/>
          <w:spacing w:val="-3"/>
        </w:rPr>
      </w:pPr>
      <w:r w:rsidRPr="00DB606D">
        <w:rPr>
          <w:b/>
          <w:color w:val="4472C4"/>
        </w:rPr>
        <w:t>Posta elettronica</w:t>
      </w:r>
      <w:r w:rsidRPr="00DB606D">
        <w:rPr>
          <w:color w:val="00B050"/>
        </w:rPr>
        <w:t xml:space="preserve"> </w:t>
      </w:r>
      <w:hyperlink r:id="rId16" w:history="1">
        <w:r w:rsidRPr="00DB606D">
          <w:rPr>
            <w:rStyle w:val="Hyperlink"/>
          </w:rPr>
          <w:t>laura@stonejunction.co.uk</w:t>
        </w:r>
      </w:hyperlink>
      <w:r w:rsidRPr="00DB606D">
        <w:t xml:space="preserve"> or </w:t>
      </w:r>
      <w:hyperlink r:id="rId17" w:history="1">
        <w:r w:rsidRPr="00DB606D">
          <w:rPr>
            <w:rStyle w:val="Hyperlink"/>
          </w:rPr>
          <w:t>becky@stonejunction.co.uk</w:t>
        </w:r>
      </w:hyperlink>
      <w:r w:rsidRPr="00DB606D">
        <w:t xml:space="preserve"> </w:t>
      </w:r>
    </w:p>
    <w:p w14:paraId="71661AD3" w14:textId="77777777" w:rsidR="00E03D45" w:rsidRPr="00DB606D" w:rsidRDefault="00E03D45" w:rsidP="008A6A7A">
      <w:pPr>
        <w:rPr>
          <w:rFonts w:eastAsia="MS Mincho"/>
          <w:spacing w:val="-3"/>
        </w:rPr>
      </w:pPr>
      <w:r w:rsidRPr="00DB606D">
        <w:rPr>
          <w:b/>
          <w:color w:val="4472C4"/>
        </w:rPr>
        <w:t>www:</w:t>
      </w:r>
      <w:r w:rsidRPr="00DB606D">
        <w:rPr>
          <w:color w:val="00B050"/>
        </w:rPr>
        <w:t xml:space="preserve"> </w:t>
      </w:r>
      <w:hyperlink r:id="rId18" w:history="1">
        <w:r w:rsidRPr="00DB606D">
          <w:rPr>
            <w:rStyle w:val="Hyperlink"/>
          </w:rPr>
          <w:t>www.stonejunction.co.uk</w:t>
        </w:r>
      </w:hyperlink>
      <w:r w:rsidRPr="00DB606D">
        <w:t xml:space="preserve">  </w:t>
      </w:r>
    </w:p>
    <w:p w14:paraId="75200B9B" w14:textId="77777777" w:rsidR="00E03D45" w:rsidRPr="00DB606D" w:rsidRDefault="00E03D45" w:rsidP="008A6A7A">
      <w:pPr>
        <w:rPr>
          <w:rFonts w:eastAsia="MS Mincho"/>
          <w:b/>
          <w:bCs/>
          <w:color w:val="CC0000"/>
          <w:spacing w:val="-3"/>
        </w:rPr>
      </w:pPr>
      <w:r w:rsidRPr="00DB606D">
        <w:rPr>
          <w:b/>
          <w:color w:val="4472C4"/>
        </w:rPr>
        <w:t>Blog:</w:t>
      </w:r>
      <w:r w:rsidRPr="00DB606D">
        <w:rPr>
          <w:b/>
          <w:color w:val="FF9933"/>
        </w:rPr>
        <w:t xml:space="preserve"> </w:t>
      </w:r>
      <w:hyperlink r:id="rId19" w:history="1">
        <w:r w:rsidRPr="00DB606D">
          <w:rPr>
            <w:rStyle w:val="Hyperlink"/>
          </w:rPr>
          <w:t>www.stone-junction.blogspot.com</w:t>
        </w:r>
      </w:hyperlink>
      <w:r w:rsidRPr="00DB606D">
        <w:rPr>
          <w:b/>
          <w:color w:val="CC0000"/>
        </w:rPr>
        <w:t xml:space="preserve"> </w:t>
      </w:r>
    </w:p>
    <w:p w14:paraId="696A3C5B" w14:textId="77777777" w:rsidR="00E03D45" w:rsidRPr="00DB606D" w:rsidRDefault="00E03D45" w:rsidP="008A6A7A">
      <w:pPr>
        <w:rPr>
          <w:rFonts w:eastAsia="MS Mincho"/>
          <w:bCs/>
          <w:color w:val="002060"/>
          <w:spacing w:val="-3"/>
        </w:rPr>
      </w:pPr>
      <w:r w:rsidRPr="00DB606D">
        <w:rPr>
          <w:b/>
          <w:color w:val="4472C4"/>
        </w:rPr>
        <w:t>Twitter:</w:t>
      </w:r>
      <w:r w:rsidRPr="00DB606D">
        <w:rPr>
          <w:b/>
          <w:color w:val="00529C"/>
        </w:rPr>
        <w:t xml:space="preserve"> </w:t>
      </w:r>
      <w:hyperlink r:id="rId20" w:history="1">
        <w:r w:rsidRPr="00DB606D">
          <w:rPr>
            <w:rStyle w:val="Hyperlink"/>
          </w:rPr>
          <w:t>www.twitter.com/StoneJunctionPR</w:t>
        </w:r>
      </w:hyperlink>
    </w:p>
    <w:p w14:paraId="2B9A636C" w14:textId="77777777" w:rsidR="00E03D45" w:rsidRPr="00DB606D" w:rsidRDefault="00E03D45" w:rsidP="008A6A7A">
      <w:pPr>
        <w:rPr>
          <w:rFonts w:eastAsia="MS Mincho"/>
          <w:bCs/>
          <w:color w:val="002060"/>
          <w:spacing w:val="-3"/>
        </w:rPr>
      </w:pPr>
      <w:r w:rsidRPr="00DB606D">
        <w:rPr>
          <w:b/>
          <w:color w:val="4472C4"/>
        </w:rPr>
        <w:t>Facebook:</w:t>
      </w:r>
      <w:r w:rsidRPr="00DB606D">
        <w:rPr>
          <w:b/>
          <w:color w:val="00B050"/>
        </w:rPr>
        <w:t xml:space="preserve"> </w:t>
      </w:r>
      <w:hyperlink r:id="rId21" w:history="1">
        <w:r w:rsidRPr="00DB606D">
          <w:rPr>
            <w:rStyle w:val="Hyperlink"/>
          </w:rPr>
          <w:t>http://www.facebook.com/technicalPR</w:t>
        </w:r>
      </w:hyperlink>
    </w:p>
    <w:p w14:paraId="5CE50372" w14:textId="77777777" w:rsidR="00E03D45" w:rsidRPr="00DB606D" w:rsidRDefault="00E03D45" w:rsidP="008A6A7A">
      <w:pPr>
        <w:rPr>
          <w:rFonts w:eastAsia="MS Mincho"/>
          <w:b/>
          <w:bCs/>
          <w:color w:val="002060"/>
          <w:spacing w:val="-3"/>
        </w:rPr>
      </w:pPr>
      <w:r w:rsidRPr="00DB606D">
        <w:rPr>
          <w:b/>
          <w:color w:val="4472C4"/>
        </w:rPr>
        <w:t>LinkedIn:</w:t>
      </w:r>
      <w:r w:rsidRPr="00DB606D">
        <w:rPr>
          <w:color w:val="4472C4"/>
        </w:rPr>
        <w:t xml:space="preserve"> </w:t>
      </w:r>
      <w:hyperlink r:id="rId22" w:history="1">
        <w:r w:rsidRPr="00DB606D">
          <w:rPr>
            <w:rStyle w:val="Hyperlink"/>
          </w:rPr>
          <w:t>https://www.linkedin.com/company/stone-junction-ltd</w:t>
        </w:r>
      </w:hyperlink>
    </w:p>
    <w:p w14:paraId="58C204C1" w14:textId="77777777" w:rsidR="00E03D45" w:rsidRPr="00DB606D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263D3FE0" w14:textId="77777777" w:rsidR="00A97965" w:rsidRPr="00DB606D" w:rsidRDefault="00382C38" w:rsidP="00A97965">
      <w:pPr>
        <w:pStyle w:val="NormalWeb"/>
        <w:jc w:val="both"/>
        <w:rPr>
          <w:rFonts w:ascii="Arial" w:hAnsi="Arial" w:cs="Arial"/>
        </w:rPr>
      </w:pPr>
      <w:r w:rsidRPr="00DB606D">
        <w:rPr>
          <w:rFonts w:ascii="Arial" w:hAnsi="Arial"/>
          <w:b/>
          <w:color w:val="4472C4"/>
        </w:rPr>
        <w:t>Informazioni su WEG:</w:t>
      </w:r>
      <w:r w:rsidRPr="00DB606D">
        <w:rPr>
          <w:rFonts w:ascii="Arial" w:hAnsi="Arial"/>
          <w:color w:val="2D2B2B"/>
          <w:shd w:val="clear" w:color="auto" w:fill="FFFFFF"/>
        </w:rPr>
        <w:t xml:space="preserve"> </w:t>
      </w:r>
      <w:r w:rsidRPr="00DB606D">
        <w:rPr>
          <w:rFonts w:ascii="Arial" w:hAnsi="Arial"/>
        </w:rPr>
        <w:t xml:space="preserve">Fondata nel 1961, WEG è un produttore globale di apparecchiature elettriche e meccaniche per l'industria in tutto il mondo, attiva principalmente nel settore dei beni strumentali con soluzioni per macchine elettriche, automazione e vernici destinate a diversi settori, tra i quali le infrastrutture, il siderurgico, carta e cellulosa, minerario e petrolio e gas. </w:t>
      </w:r>
    </w:p>
    <w:p w14:paraId="16C82D19" w14:textId="77777777" w:rsidR="00382C38" w:rsidRPr="00DB606D" w:rsidRDefault="00A97965" w:rsidP="00A97965">
      <w:pPr>
        <w:pStyle w:val="NormalWeb"/>
        <w:jc w:val="both"/>
        <w:rPr>
          <w:rFonts w:ascii="Arial" w:hAnsi="Arial" w:cs="Arial"/>
        </w:rPr>
      </w:pPr>
      <w:r w:rsidRPr="00DB606D">
        <w:rPr>
          <w:rFonts w:ascii="Arial" w:hAnsi="Arial"/>
        </w:rPr>
        <w:t xml:space="preserve">WEG si fa notare per il suo approccio all'innovazione, sempre mirato allo sviluppo di nuove soluzioni in grado di soddisfare le principali tendenze all'efficienza energetica, alle energie rinnovabili e alla mobilità elettrica. Con le sue unità produttive in 12 paesi e la presenza in oltre 135 paesi, l'azienda ha più di 33.000 dipendenti in tutto il mondo. Nel </w:t>
      </w:r>
      <w:r w:rsidRPr="00DB606D">
        <w:rPr>
          <w:rFonts w:ascii="Arial" w:hAnsi="Arial"/>
        </w:rPr>
        <w:lastRenderedPageBreak/>
        <w:t xml:space="preserve">2020 WEG ha raggiunto un fatturato netto di oltre 17,47 miliardi di BRL, il 56% del quale da mercati esterni.  Per ulteriori informazioni, visita </w:t>
      </w:r>
      <w:hyperlink r:id="rId23" w:history="1">
        <w:r w:rsidRPr="00DB606D">
          <w:rPr>
            <w:rStyle w:val="Hyperlink"/>
            <w:rFonts w:ascii="Arial" w:hAnsi="Arial"/>
          </w:rPr>
          <w:t>www.weg.net</w:t>
        </w:r>
      </w:hyperlink>
    </w:p>
    <w:p w14:paraId="1876DED1" w14:textId="77777777" w:rsidR="008A6A7A" w:rsidRPr="00DB606D" w:rsidRDefault="008A6A7A" w:rsidP="00E03D45">
      <w:pPr>
        <w:rPr>
          <w:rFonts w:cs="Arial"/>
          <w:bCs/>
        </w:rPr>
      </w:pPr>
    </w:p>
    <w:p w14:paraId="234EBD63" w14:textId="0B6E54A9" w:rsidR="00E03D45" w:rsidRPr="00DB606D" w:rsidRDefault="00E03D45" w:rsidP="00E03D45">
      <w:pPr>
        <w:rPr>
          <w:rFonts w:eastAsia="MS Mincho" w:cs="Arial"/>
          <w:b/>
          <w:color w:val="CC3300"/>
          <w:spacing w:val="-3"/>
        </w:rPr>
      </w:pPr>
      <w:r w:rsidRPr="00DB606D">
        <w:rPr>
          <w:b/>
          <w:color w:val="4472C4"/>
        </w:rPr>
        <w:t>Ref:</w:t>
      </w:r>
      <w:r w:rsidRPr="00DB606D">
        <w:t xml:space="preserve"> WEG303/10/21</w:t>
      </w:r>
    </w:p>
    <w:p w14:paraId="1EC4410E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6D0EBA">
      <w:headerReference w:type="first" r:id="rId2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8FB08" w14:textId="77777777" w:rsidR="002C5487" w:rsidRDefault="002C5487" w:rsidP="00C0175F">
      <w:r>
        <w:separator/>
      </w:r>
    </w:p>
  </w:endnote>
  <w:endnote w:type="continuationSeparator" w:id="0">
    <w:p w14:paraId="0E785037" w14:textId="77777777" w:rsidR="002C5487" w:rsidRDefault="002C5487" w:rsidP="00C0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modern"/>
    <w:notTrueType/>
    <w:pitch w:val="variable"/>
    <w:sig w:usb0="A0002AAF" w:usb1="40000048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1951C" w14:textId="77777777" w:rsidR="002C5487" w:rsidRDefault="002C5487" w:rsidP="00C0175F">
      <w:r>
        <w:separator/>
      </w:r>
    </w:p>
  </w:footnote>
  <w:footnote w:type="continuationSeparator" w:id="0">
    <w:p w14:paraId="601F16EC" w14:textId="77777777" w:rsidR="002C5487" w:rsidRDefault="002C5487" w:rsidP="00C01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5CE8F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012707"/>
    <w:rsid w:val="000245BC"/>
    <w:rsid w:val="00027D32"/>
    <w:rsid w:val="00042EB4"/>
    <w:rsid w:val="00045BF8"/>
    <w:rsid w:val="0005012E"/>
    <w:rsid w:val="00057968"/>
    <w:rsid w:val="00066646"/>
    <w:rsid w:val="00094CAE"/>
    <w:rsid w:val="000A2C1C"/>
    <w:rsid w:val="000C2851"/>
    <w:rsid w:val="000D146B"/>
    <w:rsid w:val="000D6C36"/>
    <w:rsid w:val="000F78F9"/>
    <w:rsid w:val="0010339A"/>
    <w:rsid w:val="00125DE3"/>
    <w:rsid w:val="00130B46"/>
    <w:rsid w:val="001377C7"/>
    <w:rsid w:val="00155C9B"/>
    <w:rsid w:val="00165FE6"/>
    <w:rsid w:val="001705A6"/>
    <w:rsid w:val="00172D5E"/>
    <w:rsid w:val="001749B1"/>
    <w:rsid w:val="001B2D8F"/>
    <w:rsid w:val="001B7CAB"/>
    <w:rsid w:val="001C062A"/>
    <w:rsid w:val="001C22B2"/>
    <w:rsid w:val="001D6804"/>
    <w:rsid w:val="001E514A"/>
    <w:rsid w:val="002274B4"/>
    <w:rsid w:val="00267DDD"/>
    <w:rsid w:val="002720B5"/>
    <w:rsid w:val="002729EE"/>
    <w:rsid w:val="00280E90"/>
    <w:rsid w:val="002A1459"/>
    <w:rsid w:val="002A4040"/>
    <w:rsid w:val="002B2F32"/>
    <w:rsid w:val="002B5A47"/>
    <w:rsid w:val="002C5487"/>
    <w:rsid w:val="002E58A3"/>
    <w:rsid w:val="0030281F"/>
    <w:rsid w:val="00302AA3"/>
    <w:rsid w:val="003112A9"/>
    <w:rsid w:val="00344857"/>
    <w:rsid w:val="00351818"/>
    <w:rsid w:val="003646FD"/>
    <w:rsid w:val="003708FC"/>
    <w:rsid w:val="00382C38"/>
    <w:rsid w:val="00387BB5"/>
    <w:rsid w:val="00396D46"/>
    <w:rsid w:val="003A7BBA"/>
    <w:rsid w:val="003E5474"/>
    <w:rsid w:val="004046B9"/>
    <w:rsid w:val="00406D1D"/>
    <w:rsid w:val="0041621A"/>
    <w:rsid w:val="004225DF"/>
    <w:rsid w:val="004471E2"/>
    <w:rsid w:val="00463485"/>
    <w:rsid w:val="00492E4F"/>
    <w:rsid w:val="004948DB"/>
    <w:rsid w:val="004950D6"/>
    <w:rsid w:val="004A2AA0"/>
    <w:rsid w:val="004A57F7"/>
    <w:rsid w:val="004D1123"/>
    <w:rsid w:val="004E0026"/>
    <w:rsid w:val="00500E9F"/>
    <w:rsid w:val="0050517A"/>
    <w:rsid w:val="005076D1"/>
    <w:rsid w:val="00522573"/>
    <w:rsid w:val="00524B55"/>
    <w:rsid w:val="00536CFA"/>
    <w:rsid w:val="00551987"/>
    <w:rsid w:val="005571D2"/>
    <w:rsid w:val="00575480"/>
    <w:rsid w:val="00580101"/>
    <w:rsid w:val="005973B5"/>
    <w:rsid w:val="005C3A2D"/>
    <w:rsid w:val="005C3DF8"/>
    <w:rsid w:val="005C72BE"/>
    <w:rsid w:val="005F0A68"/>
    <w:rsid w:val="0061053B"/>
    <w:rsid w:val="006154AA"/>
    <w:rsid w:val="00615D96"/>
    <w:rsid w:val="006320A8"/>
    <w:rsid w:val="0064285E"/>
    <w:rsid w:val="006719FF"/>
    <w:rsid w:val="00682046"/>
    <w:rsid w:val="00685357"/>
    <w:rsid w:val="00685A84"/>
    <w:rsid w:val="00687C41"/>
    <w:rsid w:val="0069371D"/>
    <w:rsid w:val="006A1D50"/>
    <w:rsid w:val="006A5225"/>
    <w:rsid w:val="006B7A4C"/>
    <w:rsid w:val="006C5423"/>
    <w:rsid w:val="006D0EBA"/>
    <w:rsid w:val="0070779B"/>
    <w:rsid w:val="00726E08"/>
    <w:rsid w:val="00737F3E"/>
    <w:rsid w:val="00763095"/>
    <w:rsid w:val="007B2663"/>
    <w:rsid w:val="007C5F4D"/>
    <w:rsid w:val="007E5B66"/>
    <w:rsid w:val="00857350"/>
    <w:rsid w:val="008575DB"/>
    <w:rsid w:val="0086403B"/>
    <w:rsid w:val="0089596B"/>
    <w:rsid w:val="008A6A7A"/>
    <w:rsid w:val="008C0500"/>
    <w:rsid w:val="008D63D5"/>
    <w:rsid w:val="00910E33"/>
    <w:rsid w:val="009213B5"/>
    <w:rsid w:val="00924FCE"/>
    <w:rsid w:val="0096083B"/>
    <w:rsid w:val="00966313"/>
    <w:rsid w:val="00967ED4"/>
    <w:rsid w:val="009701B9"/>
    <w:rsid w:val="00981A09"/>
    <w:rsid w:val="009D01DC"/>
    <w:rsid w:val="009D7744"/>
    <w:rsid w:val="00A33F1E"/>
    <w:rsid w:val="00A832B5"/>
    <w:rsid w:val="00A9062E"/>
    <w:rsid w:val="00A97965"/>
    <w:rsid w:val="00AC058D"/>
    <w:rsid w:val="00B02318"/>
    <w:rsid w:val="00B04F8D"/>
    <w:rsid w:val="00B130E0"/>
    <w:rsid w:val="00B1798B"/>
    <w:rsid w:val="00B258B4"/>
    <w:rsid w:val="00B62655"/>
    <w:rsid w:val="00B8312E"/>
    <w:rsid w:val="00B86129"/>
    <w:rsid w:val="00B86E1F"/>
    <w:rsid w:val="00B900D7"/>
    <w:rsid w:val="00B90FEA"/>
    <w:rsid w:val="00BD0366"/>
    <w:rsid w:val="00BD1859"/>
    <w:rsid w:val="00C00639"/>
    <w:rsid w:val="00C0175F"/>
    <w:rsid w:val="00C03BA0"/>
    <w:rsid w:val="00C07DAB"/>
    <w:rsid w:val="00C20A04"/>
    <w:rsid w:val="00C26B53"/>
    <w:rsid w:val="00C36556"/>
    <w:rsid w:val="00C53825"/>
    <w:rsid w:val="00C570F5"/>
    <w:rsid w:val="00C94AB3"/>
    <w:rsid w:val="00C94B4E"/>
    <w:rsid w:val="00CA611D"/>
    <w:rsid w:val="00CB5356"/>
    <w:rsid w:val="00CD1FD3"/>
    <w:rsid w:val="00CF666D"/>
    <w:rsid w:val="00D151AE"/>
    <w:rsid w:val="00D52945"/>
    <w:rsid w:val="00D57F17"/>
    <w:rsid w:val="00D80086"/>
    <w:rsid w:val="00D84B54"/>
    <w:rsid w:val="00D951A4"/>
    <w:rsid w:val="00DB57D6"/>
    <w:rsid w:val="00DB606D"/>
    <w:rsid w:val="00DB75D6"/>
    <w:rsid w:val="00DE1B48"/>
    <w:rsid w:val="00DE3409"/>
    <w:rsid w:val="00E008B8"/>
    <w:rsid w:val="00E03D45"/>
    <w:rsid w:val="00E10654"/>
    <w:rsid w:val="00E14628"/>
    <w:rsid w:val="00E245C8"/>
    <w:rsid w:val="00E42649"/>
    <w:rsid w:val="00E527AD"/>
    <w:rsid w:val="00E6261A"/>
    <w:rsid w:val="00E70F9A"/>
    <w:rsid w:val="00E838E0"/>
    <w:rsid w:val="00E8641C"/>
    <w:rsid w:val="00EA7F60"/>
    <w:rsid w:val="00EB1D2A"/>
    <w:rsid w:val="00EB2DE2"/>
    <w:rsid w:val="00EB4C49"/>
    <w:rsid w:val="00ED097E"/>
    <w:rsid w:val="00EE04DD"/>
    <w:rsid w:val="00F24E50"/>
    <w:rsid w:val="00F30291"/>
    <w:rsid w:val="00F3183C"/>
    <w:rsid w:val="00F375DF"/>
    <w:rsid w:val="00F603CF"/>
    <w:rsid w:val="00F65F0B"/>
    <w:rsid w:val="00F668D0"/>
    <w:rsid w:val="00F83F80"/>
    <w:rsid w:val="00FA03F5"/>
    <w:rsid w:val="00FC33CB"/>
    <w:rsid w:val="00FD22DA"/>
    <w:rsid w:val="00FE5355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EB67C08"/>
  <w15:chartTrackingRefBased/>
  <w15:docId w15:val="{458A5BC8-8A0D-4435-B4E8-A1B814674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t-I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it-IT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371D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9371D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institutional/MR/en/all-news/all" TargetMode="External"/><Relationship Id="rId18" Type="http://schemas.openxmlformats.org/officeDocument/2006/relationships/hyperlink" Target="http://www.stonejunction.co.uk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facebook.com/technicalPR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?utm_source=sj&amp;utm_medium=referral&amp;utm_campaign=weg303_stonejunction&amp;utm_content=weg303" TargetMode="External"/><Relationship Id="rId17" Type="http://schemas.openxmlformats.org/officeDocument/2006/relationships/hyperlink" Target="mailto:becky@stonejunction.co.uk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laura@stonejunction.co.uk" TargetMode="External"/><Relationship Id="rId20" Type="http://schemas.openxmlformats.org/officeDocument/2006/relationships/hyperlink" Target="http://www.twitter.com/StoneJunction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?utm_source=sj&amp;utm_medium=referral&amp;utm_campaign=weg303_stonejunction&amp;utm_content=weg303" TargetMode="External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mailto:info-uk@weg.net" TargetMode="External"/><Relationship Id="rId23" Type="http://schemas.openxmlformats.org/officeDocument/2006/relationships/hyperlink" Target="http://www.weg.net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stone-junction.blogspot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weg.net" TargetMode="External"/><Relationship Id="rId22" Type="http://schemas.openxmlformats.org/officeDocument/2006/relationships/hyperlink" Target="https://www.linkedin.com/company/stone-junction-lt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74E9C6-0A6B-4690-846E-BC0BA9048A0A}"/>
</file>

<file path=customXml/itemProps2.xml><?xml version="1.0" encoding="utf-8"?>
<ds:datastoreItem xmlns:ds="http://schemas.openxmlformats.org/officeDocument/2006/customXml" ds:itemID="{84014107-4DD7-481B-BEE1-FCF6B46D29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5A3015-E811-4B09-85FD-7A8968DF8A2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926</Words>
  <Characters>6406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7318</CharactersWithSpaces>
  <SharedDoc>false</SharedDoc>
  <HLinks>
    <vt:vector size="72" baseType="variant">
      <vt:variant>
        <vt:i4>2162814</vt:i4>
      </vt:variant>
      <vt:variant>
        <vt:i4>33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30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27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24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6422566</vt:i4>
      </vt:variant>
      <vt:variant>
        <vt:i4>21</vt:i4>
      </vt:variant>
      <vt:variant>
        <vt:i4>0</vt:i4>
      </vt:variant>
      <vt:variant>
        <vt:i4>5</vt:i4>
      </vt:variant>
      <vt:variant>
        <vt:lpwstr>http://www.stone-junction.blogspot.com/</vt:lpwstr>
      </vt:variant>
      <vt:variant>
        <vt:lpwstr/>
      </vt:variant>
      <vt:variant>
        <vt:i4>6619233</vt:i4>
      </vt:variant>
      <vt:variant>
        <vt:i4>18</vt:i4>
      </vt:variant>
      <vt:variant>
        <vt:i4>0</vt:i4>
      </vt:variant>
      <vt:variant>
        <vt:i4>5</vt:i4>
      </vt:variant>
      <vt:variant>
        <vt:lpwstr>http://www.stonejunction.co.uk/</vt:lpwstr>
      </vt:variant>
      <vt:variant>
        <vt:lpwstr/>
      </vt:variant>
      <vt:variant>
        <vt:i4>5832759</vt:i4>
      </vt:variant>
      <vt:variant>
        <vt:i4>15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5505064</vt:i4>
      </vt:variant>
      <vt:variant>
        <vt:i4>12</vt:i4>
      </vt:variant>
      <vt:variant>
        <vt:i4>0</vt:i4>
      </vt:variant>
      <vt:variant>
        <vt:i4>5</vt:i4>
      </vt:variant>
      <vt:variant>
        <vt:lpwstr>mailto:laura@stonejunction.co.uk</vt:lpwstr>
      </vt:variant>
      <vt:variant>
        <vt:lpwstr/>
      </vt:variant>
      <vt:variant>
        <vt:i4>2162768</vt:i4>
      </vt:variant>
      <vt:variant>
        <vt:i4>9</vt:i4>
      </vt:variant>
      <vt:variant>
        <vt:i4>0</vt:i4>
      </vt:variant>
      <vt:variant>
        <vt:i4>5</vt:i4>
      </vt:variant>
      <vt:variant>
        <vt:lpwstr>mailto:info-uk@weg.net</vt:lpwstr>
      </vt:variant>
      <vt:variant>
        <vt:lpwstr/>
      </vt:variant>
      <vt:variant>
        <vt:i4>2162814</vt:i4>
      </vt:variant>
      <vt:variant>
        <vt:i4>6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3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7864365</vt:i4>
      </vt:variant>
      <vt:variant>
        <vt:i4>0</vt:i4>
      </vt:variant>
      <vt:variant>
        <vt:i4>0</vt:i4>
      </vt:variant>
      <vt:variant>
        <vt:i4>5</vt:i4>
      </vt:variant>
      <vt:variant>
        <vt:lpwstr>http://stone-junction.blogspot.com/2010/07/to-embed-links-in-press-releases-or-not.html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Amy Langton</cp:lastModifiedBy>
  <cp:revision>8</cp:revision>
  <cp:lastPrinted>2013-11-27T13:43:00Z</cp:lastPrinted>
  <dcterms:created xsi:type="dcterms:W3CDTF">2022-01-21T11:39:00Z</dcterms:created>
  <dcterms:modified xsi:type="dcterms:W3CDTF">2022-04-07T12:53:00Z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</Properties>
</file>