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8BEAB1" w14:textId="77777777" w:rsidR="00B86E1F" w:rsidRPr="005076D1" w:rsidRDefault="00F30291" w:rsidP="00F30291">
      <w:pPr>
        <w:pStyle w:val="Heading1"/>
        <w:rPr>
          <w:rFonts w:eastAsia="MS Mincho"/>
        </w:rPr>
      </w:pPr>
      <w:r>
        <w:rPr>
          <w:rFonts w:eastAsia="MS Mincho"/>
          <w:noProof/>
          <w:lang w:val="en-US" w:eastAsia="en-US" w:bidi="ar-SA"/>
        </w:rPr>
        <w:drawing>
          <wp:inline distT="0" distB="0" distL="0" distR="0" wp14:anchorId="0461A707" wp14:editId="31517835">
            <wp:extent cx="1352550" cy="952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52500"/>
                    </a:xfrm>
                    <a:prstGeom prst="rect">
                      <a:avLst/>
                    </a:prstGeom>
                    <a:noFill/>
                    <a:ln>
                      <a:noFill/>
                    </a:ln>
                  </pic:spPr>
                </pic:pic>
              </a:graphicData>
            </a:graphic>
          </wp:inline>
        </w:drawing>
      </w:r>
    </w:p>
    <w:p w14:paraId="76B7485D" w14:textId="77777777" w:rsidR="00FA03F5" w:rsidRPr="005076D1" w:rsidRDefault="00FA03F5" w:rsidP="006154AA">
      <w:pPr>
        <w:pStyle w:val="Heading1"/>
        <w:spacing w:line="360" w:lineRule="auto"/>
        <w:rPr>
          <w:rFonts w:ascii="Arial" w:hAnsi="Arial" w:cs="Arial"/>
          <w:sz w:val="24"/>
          <w:szCs w:val="24"/>
        </w:rPr>
      </w:pPr>
    </w:p>
    <w:p w14:paraId="705FFD3C" w14:textId="77777777" w:rsidR="000F78F9" w:rsidRPr="000F78F9" w:rsidRDefault="001705A6" w:rsidP="000F78F9">
      <w:pPr>
        <w:spacing w:line="480" w:lineRule="auto"/>
        <w:jc w:val="center"/>
        <w:rPr>
          <w:rFonts w:cs="Arial"/>
          <w:b/>
          <w:sz w:val="32"/>
        </w:rPr>
      </w:pPr>
      <w:r>
        <w:rPr>
          <w:b/>
          <w:sz w:val="32"/>
        </w:rPr>
        <w:t>Législation 2023 relative aux moteurs : Que réserve l'avenir ?</w:t>
      </w:r>
    </w:p>
    <w:p w14:paraId="2D82E4E7" w14:textId="77777777" w:rsidR="000F78F9" w:rsidRPr="000F78F9" w:rsidRDefault="001705A6" w:rsidP="000F78F9">
      <w:pPr>
        <w:spacing w:line="480" w:lineRule="auto"/>
        <w:jc w:val="center"/>
        <w:rPr>
          <w:rFonts w:cs="Arial"/>
          <w:b/>
        </w:rPr>
      </w:pPr>
      <w:r>
        <w:rPr>
          <w:b/>
        </w:rPr>
        <w:t>Nouveau règlement en matière d'écoconception et ce qu'il signifie pour les acheteurs de moteurs</w:t>
      </w:r>
    </w:p>
    <w:p w14:paraId="1194405F" w14:textId="77777777" w:rsidR="000F78F9" w:rsidRDefault="000F78F9" w:rsidP="000F78F9">
      <w:pPr>
        <w:spacing w:line="480" w:lineRule="auto"/>
        <w:jc w:val="both"/>
        <w:rPr>
          <w:b/>
        </w:rPr>
      </w:pPr>
    </w:p>
    <w:p w14:paraId="7F7636CD" w14:textId="77777777" w:rsidR="000F78F9" w:rsidRPr="006A1032" w:rsidRDefault="000D146B" w:rsidP="000F78F9">
      <w:pPr>
        <w:spacing w:line="480" w:lineRule="auto"/>
        <w:jc w:val="both"/>
        <w:rPr>
          <w:b/>
          <w:bCs/>
          <w:szCs w:val="20"/>
        </w:rPr>
      </w:pPr>
      <w:r>
        <w:rPr>
          <w:b/>
        </w:rPr>
        <w:t>Les moteurs électriques consomment environ 45 % de la production mondiale d'électricité. Plus de 8 milliards de moteurs sont utilisés rien qu'en Europe. Le règlement européen modifié relatif à l'écoconception a pris effet en juillet 2021, fixant de nouvelles normes de rendement énergétique pour les moteurs et les variateurs. La deuxième phase de modification du règlement est prévue le 1</w:t>
      </w:r>
      <w:r>
        <w:rPr>
          <w:b/>
          <w:vertAlign w:val="superscript"/>
        </w:rPr>
        <w:t>er</w:t>
      </w:r>
      <w:r>
        <w:rPr>
          <w:b/>
        </w:rPr>
        <w:t xml:space="preserve"> juillet 2023 et élargira davantage le périmètre des changements réglementaires. Marek Lukaszczyk, directeur du marketing pour l'Europe et le Moyen-Orient de</w:t>
      </w:r>
      <w:r>
        <w:t xml:space="preserve"> </w:t>
      </w:r>
      <w:r>
        <w:rPr>
          <w:b/>
        </w:rPr>
        <w:t>WEG,</w:t>
      </w:r>
      <w:r w:rsidR="00EA2B1D">
        <w:rPr>
          <w:b/>
        </w:rPr>
        <w:t xml:space="preserve"> </w:t>
      </w:r>
      <w:hyperlink r:id="rId11">
        <w:r>
          <w:rPr>
            <w:rStyle w:val="Hyperlink"/>
            <w:b/>
          </w:rPr>
          <w:t>constructeur mondial de moteurs et de variateurs</w:t>
        </w:r>
      </w:hyperlink>
      <w:r w:rsidRPr="00EA2B1D">
        <w:rPr>
          <w:rStyle w:val="Hyperlink"/>
          <w:b/>
          <w:color w:val="auto"/>
        </w:rPr>
        <w:t>,</w:t>
      </w:r>
      <w:r>
        <w:rPr>
          <w:b/>
        </w:rPr>
        <w:t xml:space="preserve"> aborde les futurs changements et ce qu'ils représentent pour l'industrie. </w:t>
      </w:r>
    </w:p>
    <w:p w14:paraId="752162CF" w14:textId="77777777" w:rsidR="000F78F9" w:rsidRPr="00B900D7" w:rsidRDefault="000F78F9" w:rsidP="000F78F9">
      <w:pPr>
        <w:spacing w:line="480" w:lineRule="auto"/>
        <w:jc w:val="both"/>
        <w:rPr>
          <w:b/>
          <w:bCs/>
          <w:szCs w:val="20"/>
        </w:rPr>
      </w:pPr>
    </w:p>
    <w:p w14:paraId="1CD8A7A5" w14:textId="2A4A25D4" w:rsidR="00966313" w:rsidRDefault="000D146B" w:rsidP="000D146B">
      <w:pPr>
        <w:spacing w:line="480" w:lineRule="auto"/>
        <w:jc w:val="both"/>
      </w:pPr>
      <w:r>
        <w:t xml:space="preserve">Dans le cadre des objectifs de l'Union européenne en matière de développement durable et de rendement, le règlement 2019/1781 a été modifié en juillet 2021. Ce règlement exige que les moteurs électriques et les variateurs de vitesse atteignent les normes de performances énergétiques minimales (MEPS). Le rendement énergétique est le rapport entre la puissance mécanique de sortie et la puissance électrique en </w:t>
      </w:r>
      <w:r>
        <w:lastRenderedPageBreak/>
        <w:t>entrée. Les normes de rendement énergétique s'expriment en classes IE (International Energy), IE1 (rendement standard) indiquant les niveaux de rendement les plus faibles et IE4 (rendement super premium) indiquant actuellement les plus élevés. IE5 est en cours de finalisation.</w:t>
      </w:r>
    </w:p>
    <w:p w14:paraId="799A0403" w14:textId="77777777" w:rsidR="00E14E40" w:rsidRDefault="00E14E40" w:rsidP="000D146B">
      <w:pPr>
        <w:spacing w:line="480" w:lineRule="auto"/>
        <w:jc w:val="both"/>
      </w:pPr>
    </w:p>
    <w:p w14:paraId="3EA435F0" w14:textId="77777777" w:rsidR="0069371D" w:rsidRDefault="000D146B" w:rsidP="000D146B">
      <w:pPr>
        <w:spacing w:line="480" w:lineRule="auto"/>
        <w:jc w:val="both"/>
        <w:rPr>
          <w:rFonts w:ascii="Helvetica" w:hAnsi="Helvetica" w:cs="Helvetica"/>
          <w:color w:val="222222"/>
          <w:shd w:val="clear" w:color="auto" w:fill="FFFFFF"/>
        </w:rPr>
      </w:pPr>
      <w:r>
        <w:t>À partir de juillet 2021, tous les moteurs triphasés avec</w:t>
      </w:r>
      <w:r w:rsidR="00EA2B1D">
        <w:t xml:space="preserve"> une sortie comprise entre 0,75</w:t>
      </w:r>
      <w:r>
        <w:t xml:space="preserve"> et 1 000 kW doivent respecter la norme IE3 ou premium. </w:t>
      </w:r>
      <w:r>
        <w:rPr>
          <w:rFonts w:ascii="Helvetica" w:hAnsi="Helvetica"/>
          <w:color w:val="222222"/>
          <w:shd w:val="clear" w:color="auto" w:fill="FFFFFF"/>
        </w:rPr>
        <w:t xml:space="preserve">Pour la première fois, les variateurs de vitesse conçus pour fonctionner avec les moteurs visés par le règlement doivent également respecter leurs propres normes IE2. </w:t>
      </w:r>
    </w:p>
    <w:p w14:paraId="3CB61F97" w14:textId="77777777" w:rsidR="0069371D" w:rsidRDefault="0069371D" w:rsidP="000D146B">
      <w:pPr>
        <w:spacing w:line="480" w:lineRule="auto"/>
        <w:jc w:val="both"/>
        <w:rPr>
          <w:rFonts w:ascii="Helvetica" w:hAnsi="Helvetica" w:cs="Helvetica"/>
          <w:color w:val="222222"/>
          <w:shd w:val="clear" w:color="auto" w:fill="FFFFFF"/>
        </w:rPr>
      </w:pPr>
    </w:p>
    <w:p w14:paraId="31E6B0CF" w14:textId="77777777" w:rsidR="00B62655" w:rsidRDefault="000D146B" w:rsidP="000D146B">
      <w:pPr>
        <w:spacing w:line="480" w:lineRule="auto"/>
        <w:jc w:val="both"/>
        <w:rPr>
          <w:rFonts w:ascii="Helvetica" w:hAnsi="Helvetica" w:cs="Helvetica"/>
          <w:color w:val="222222"/>
          <w:shd w:val="clear" w:color="auto" w:fill="FFFFFF"/>
        </w:rPr>
      </w:pPr>
      <w:r>
        <w:t>En 2023, les moteurs nouvellement mis sur le marché européen ayant une puissance comprise entre 75 et 200 kW devront atteindre le niveau IE4. L'Union européenne deviendra ainsi le premier marché à rendre obligatoire le niveau IE4 pour certaines catégories de moteurs. Les moteurs monophasés d'une puissance de sortie de 0,12 kW et plus devront également atteindre les niveaux IE2 a minima dans le cadre de la nouvelle législation.</w:t>
      </w:r>
      <w:r>
        <w:rPr>
          <w:rFonts w:ascii="Helvetica" w:hAnsi="Helvetica"/>
          <w:color w:val="222222"/>
          <w:shd w:val="clear" w:color="auto" w:fill="FFFFFF"/>
        </w:rPr>
        <w:t xml:space="preserve"> </w:t>
      </w:r>
    </w:p>
    <w:p w14:paraId="7A19BD94" w14:textId="77777777" w:rsidR="003112A9" w:rsidRDefault="003112A9" w:rsidP="000D146B">
      <w:pPr>
        <w:spacing w:line="480" w:lineRule="auto"/>
        <w:jc w:val="both"/>
        <w:rPr>
          <w:rFonts w:ascii="Helvetica" w:hAnsi="Helvetica" w:cs="Helvetica"/>
          <w:color w:val="222222"/>
          <w:shd w:val="clear" w:color="auto" w:fill="FFFFFF"/>
        </w:rPr>
      </w:pPr>
    </w:p>
    <w:p w14:paraId="488AC270" w14:textId="77777777" w:rsidR="00AC058D" w:rsidRDefault="001B7CAB" w:rsidP="000D146B">
      <w:pPr>
        <w:spacing w:line="480" w:lineRule="auto"/>
        <w:jc w:val="both"/>
        <w:rPr>
          <w:rFonts w:ascii="Helvetica" w:hAnsi="Helvetica" w:cs="Helvetica"/>
          <w:color w:val="222222"/>
          <w:shd w:val="clear" w:color="auto" w:fill="FFFFFF"/>
        </w:rPr>
      </w:pPr>
      <w:r>
        <w:rPr>
          <w:rFonts w:ascii="Helvetica" w:hAnsi="Helvetica"/>
          <w:color w:val="222222"/>
          <w:shd w:val="clear" w:color="auto" w:fill="FFFFFF"/>
        </w:rPr>
        <w:t>Les exigences en matière d'informations sur les produits pour les moteurs et les variateurs vont également changer en 2023. Il deviendra obligatoire de fournir des informations supplémentaires sur les niveaux de rendement à des vitesses, charges et couples différents, afin de permettre aux ingénieurs d'optimiser le rendement de tous les systèmes de l'ensemble des process.</w:t>
      </w:r>
    </w:p>
    <w:p w14:paraId="0E521D47" w14:textId="77777777" w:rsidR="00536CFA" w:rsidRDefault="00536CFA" w:rsidP="000D146B">
      <w:pPr>
        <w:spacing w:line="480" w:lineRule="auto"/>
        <w:jc w:val="both"/>
        <w:rPr>
          <w:rFonts w:ascii="Helvetica" w:hAnsi="Helvetica" w:cs="Helvetica"/>
          <w:color w:val="222222"/>
          <w:shd w:val="clear" w:color="auto" w:fill="FFFFFF"/>
        </w:rPr>
      </w:pPr>
    </w:p>
    <w:p w14:paraId="7F39F76B" w14:textId="77777777" w:rsidR="00536CFA" w:rsidRDefault="00536CFA" w:rsidP="00536CFA">
      <w:pPr>
        <w:spacing w:line="480" w:lineRule="auto"/>
        <w:jc w:val="both"/>
      </w:pPr>
      <w:r>
        <w:lastRenderedPageBreak/>
        <w:t xml:space="preserve">En mettant à niveau leurs moteurs et variateurs dès maintenant, les acheteurs de moteurs peuvent non seulement rendre leurs activités plus durables en anticipant les changements réglementaires, mais aussi bénéficier des avantages financiers à long terme du rendement accru. L'énergie constitue une part importante du coût total d'un moteur sur son cycle de vie, par conséquent, investir dans un moteur ou un variateur plus efficace dès maintenant représente une option plus rentable. </w:t>
      </w:r>
    </w:p>
    <w:p w14:paraId="6DD5C0C6" w14:textId="77777777" w:rsidR="00536CFA" w:rsidRDefault="00536CFA" w:rsidP="00536CFA">
      <w:pPr>
        <w:spacing w:line="480" w:lineRule="auto"/>
        <w:jc w:val="both"/>
      </w:pPr>
    </w:p>
    <w:p w14:paraId="3C516457" w14:textId="77777777" w:rsidR="00536CFA" w:rsidRDefault="00536CFA" w:rsidP="00536CFA">
      <w:pPr>
        <w:spacing w:line="480" w:lineRule="auto"/>
        <w:jc w:val="both"/>
      </w:pPr>
      <w:r>
        <w:t xml:space="preserve">WEG a déjà une gamme de moteurs pour zones sécurisées, conçus pour applications industrielles, déjà classés IE4 et offrant d'importantes économies d'énergie. Les moteurs WEG pour zones dangereuses sont également à haut rendement énergétique, permettant aux acheteurs de respecter les nouvelles normes bien avant le changement de législation de 2023. </w:t>
      </w:r>
    </w:p>
    <w:p w14:paraId="1983338D" w14:textId="77777777" w:rsidR="00536CFA" w:rsidRDefault="00536CFA" w:rsidP="00536CFA">
      <w:pPr>
        <w:spacing w:line="480" w:lineRule="auto"/>
        <w:jc w:val="both"/>
      </w:pPr>
    </w:p>
    <w:p w14:paraId="595D68CF" w14:textId="77777777" w:rsidR="00057968" w:rsidRPr="00682046" w:rsidRDefault="00057968" w:rsidP="00536CFA">
      <w:pPr>
        <w:spacing w:line="480" w:lineRule="auto"/>
        <w:jc w:val="both"/>
        <w:rPr>
          <w:strike/>
        </w:rPr>
      </w:pPr>
      <w:r>
        <w:t>En outre, WEG a lancé récemment l'application mobile WEG EcoDrive. Disponible sur l'App Store et Google Play, cette application peut être liée aux moteurs et variateurs de vitesse d'une opération afin de surveiller leurs performances. Cet outil calcule automatiquement les points de fonctionnement de l'équipement et peut contrôler la consommation électrique, ce qui permet aux techniciens d'assurer une exploitation efficace.</w:t>
      </w:r>
    </w:p>
    <w:p w14:paraId="6F8ABD11" w14:textId="77777777" w:rsidR="00057968" w:rsidRDefault="00057968" w:rsidP="00536CFA">
      <w:pPr>
        <w:spacing w:line="480" w:lineRule="auto"/>
        <w:jc w:val="both"/>
      </w:pPr>
    </w:p>
    <w:p w14:paraId="38841649" w14:textId="77777777" w:rsidR="0069371D" w:rsidRDefault="00536CFA" w:rsidP="00536CFA">
      <w:pPr>
        <w:spacing w:line="480" w:lineRule="auto"/>
        <w:jc w:val="both"/>
      </w:pPr>
      <w:r>
        <w:t xml:space="preserve">Les moteurs électriques consommant une vaste proportion de la production mondiale d'électricité, il représente une autre étape importante dans l'atteinte des objectifs de rendement et de développement durable de l'Europe et du Royaume-Uni. </w:t>
      </w:r>
    </w:p>
    <w:p w14:paraId="3E57B195" w14:textId="77777777" w:rsidR="0069371D" w:rsidRDefault="0069371D" w:rsidP="00536CFA">
      <w:pPr>
        <w:spacing w:line="480" w:lineRule="auto"/>
        <w:jc w:val="both"/>
      </w:pPr>
    </w:p>
    <w:p w14:paraId="45446A69" w14:textId="77777777" w:rsidR="00E6261A" w:rsidRDefault="004E0026" w:rsidP="00536CFA">
      <w:pPr>
        <w:spacing w:line="480" w:lineRule="auto"/>
        <w:jc w:val="both"/>
      </w:pPr>
      <w:r>
        <w:t>Les acheteurs peuvent garder une longueur d'avance sur ces changements en achetant des moteurs et des variateurs de vitesse qui respectent déjà le règlement 2023.</w:t>
      </w:r>
      <w:r w:rsidR="00EA2B1D">
        <w:t xml:space="preserve"> </w:t>
      </w:r>
      <w:r>
        <w:t xml:space="preserve">Une simple mise à niveau peut générer d'importantes économies, selon l'application et l'utilisation du moteur, permettant ainsi aux acheteurs d'éviter par la suite des coûts de remplacement inutiles.  </w:t>
      </w:r>
    </w:p>
    <w:p w14:paraId="6CB30A58" w14:textId="77777777" w:rsidR="00B130E0" w:rsidRDefault="00B130E0" w:rsidP="00536CFA">
      <w:pPr>
        <w:spacing w:line="480" w:lineRule="auto"/>
        <w:jc w:val="both"/>
      </w:pPr>
    </w:p>
    <w:p w14:paraId="2BA0C7C2" w14:textId="77777777" w:rsidR="00B130E0" w:rsidRDefault="00B130E0" w:rsidP="00536CFA">
      <w:pPr>
        <w:spacing w:line="480" w:lineRule="auto"/>
        <w:jc w:val="both"/>
      </w:pPr>
      <w:r>
        <w:t xml:space="preserve">Pour de plus amples informations sur les moteurs et les variateurs et comment une mise à niveau est possible pour répondre aux nouvelles normes, rendez-vous sur </w:t>
      </w:r>
      <w:hyperlink r:id="rId12">
        <w:r>
          <w:rPr>
            <w:rStyle w:val="Hyperlink"/>
          </w:rPr>
          <w:t>weg.net</w:t>
        </w:r>
      </w:hyperlink>
      <w:r>
        <w:t xml:space="preserve">. </w:t>
      </w:r>
    </w:p>
    <w:p w14:paraId="521C25A2" w14:textId="77777777" w:rsidR="000D146B" w:rsidRDefault="000D146B" w:rsidP="00E03D45">
      <w:pPr>
        <w:rPr>
          <w:rFonts w:eastAsia="MS Mincho" w:cs="Arial"/>
          <w:b/>
          <w:color w:val="4472C4"/>
        </w:rPr>
      </w:pPr>
    </w:p>
    <w:p w14:paraId="1CDC8E9F" w14:textId="77777777" w:rsidR="000D146B" w:rsidRDefault="000D146B" w:rsidP="00E03D45">
      <w:pPr>
        <w:rPr>
          <w:rFonts w:eastAsia="MS Mincho" w:cs="Arial"/>
          <w:b/>
          <w:color w:val="4472C4"/>
        </w:rPr>
      </w:pPr>
    </w:p>
    <w:p w14:paraId="54582A46" w14:textId="77777777" w:rsidR="000D146B" w:rsidRDefault="000D146B" w:rsidP="00E03D45">
      <w:pPr>
        <w:rPr>
          <w:rFonts w:eastAsia="MS Mincho" w:cs="Arial"/>
          <w:b/>
          <w:color w:val="4472C4"/>
        </w:rPr>
      </w:pPr>
    </w:p>
    <w:p w14:paraId="555AA854" w14:textId="054F8AE9" w:rsidR="00E03D45" w:rsidRPr="005076D1" w:rsidRDefault="00E03D45" w:rsidP="00E03D45">
      <w:pPr>
        <w:rPr>
          <w:rFonts w:eastAsia="MS Mincho" w:cs="Arial"/>
        </w:rPr>
      </w:pPr>
      <w:proofErr w:type="gramStart"/>
      <w:r>
        <w:rPr>
          <w:b/>
          <w:color w:val="4472C4"/>
        </w:rPr>
        <w:t>Ends:</w:t>
      </w:r>
      <w:proofErr w:type="gramEnd"/>
      <w:r>
        <w:t xml:space="preserve"> </w:t>
      </w:r>
      <w:r w:rsidR="00333C27">
        <w:t>670</w:t>
      </w:r>
      <w:r>
        <w:t xml:space="preserve"> </w:t>
      </w:r>
      <w:proofErr w:type="spellStart"/>
      <w:r>
        <w:t>words</w:t>
      </w:r>
      <w:proofErr w:type="spellEnd"/>
    </w:p>
    <w:p w14:paraId="11F883BF" w14:textId="77777777" w:rsidR="00E03D45" w:rsidRPr="008A6A7A" w:rsidRDefault="00E03D45" w:rsidP="008A6A7A">
      <w:pPr>
        <w:rPr>
          <w:rFonts w:eastAsia="MS Mincho"/>
        </w:rPr>
      </w:pPr>
    </w:p>
    <w:p w14:paraId="05E2F914" w14:textId="77777777" w:rsidR="00924FCE" w:rsidRPr="00333C27" w:rsidRDefault="00924FCE" w:rsidP="008A6A7A">
      <w:pPr>
        <w:rPr>
          <w:strike/>
          <w:lang w:val="en-GB"/>
        </w:rPr>
      </w:pPr>
      <w:r w:rsidRPr="00333C27">
        <w:rPr>
          <w:b/>
          <w:strike/>
          <w:color w:val="4472C4"/>
          <w:lang w:val="en-GB"/>
        </w:rPr>
        <w:t>Image caption:</w:t>
      </w:r>
      <w:r w:rsidRPr="00333C27">
        <w:rPr>
          <w:b/>
          <w:strike/>
          <w:color w:val="FF9933"/>
          <w:lang w:val="en-GB"/>
        </w:rPr>
        <w:t xml:space="preserve"> </w:t>
      </w:r>
      <w:r w:rsidRPr="00333C27">
        <w:rPr>
          <w:strike/>
          <w:lang w:val="en-GB"/>
        </w:rPr>
        <w:t>INSERT IMAGE CAPTION HERE</w:t>
      </w:r>
    </w:p>
    <w:p w14:paraId="6F7A1AB4" w14:textId="77777777" w:rsidR="00924FCE" w:rsidRPr="00333C27" w:rsidRDefault="00924FCE" w:rsidP="008A6A7A">
      <w:pPr>
        <w:rPr>
          <w:rFonts w:eastAsia="MS Mincho"/>
          <w:strike/>
          <w:lang w:val="en-GB"/>
        </w:rPr>
      </w:pPr>
    </w:p>
    <w:p w14:paraId="3A5F4C33" w14:textId="77777777" w:rsidR="00E03D45" w:rsidRPr="00333C27" w:rsidRDefault="00E03D45" w:rsidP="008A6A7A">
      <w:pPr>
        <w:rPr>
          <w:strike/>
          <w:lang w:val="en-GB"/>
        </w:rPr>
      </w:pPr>
      <w:r w:rsidRPr="00333C27">
        <w:rPr>
          <w:b/>
          <w:strike/>
          <w:color w:val="4472C4"/>
          <w:lang w:val="en-GB"/>
        </w:rPr>
        <w:t>Editor’s note:</w:t>
      </w:r>
      <w:r w:rsidRPr="00333C27">
        <w:rPr>
          <w:b/>
          <w:strike/>
          <w:color w:val="439639"/>
          <w:lang w:val="en-GB"/>
        </w:rPr>
        <w:t xml:space="preserve"> </w:t>
      </w:r>
      <w:r w:rsidRPr="00333C27">
        <w:rPr>
          <w:strike/>
          <w:lang w:val="en-GB"/>
        </w:rPr>
        <w:t xml:space="preserve">If you want to ensure you keep up to date with press material, opinion focussed content and case studies from WEG visit </w:t>
      </w:r>
      <w:hyperlink r:id="rId13">
        <w:r w:rsidRPr="00333C27">
          <w:rPr>
            <w:rStyle w:val="Hyperlink"/>
            <w:strike/>
            <w:lang w:val="en-GB"/>
          </w:rPr>
          <w:t>https://www.weg.net/institutional/MR/en/all-news/all</w:t>
        </w:r>
      </w:hyperlink>
    </w:p>
    <w:p w14:paraId="74FB0E13" w14:textId="77777777" w:rsidR="00E03D45" w:rsidRPr="00333C27" w:rsidRDefault="00E03D45" w:rsidP="008A6A7A">
      <w:pPr>
        <w:rPr>
          <w:rFonts w:eastAsia="MS Mincho"/>
          <w:b/>
          <w:bCs/>
          <w:strike/>
          <w:color w:val="00529C"/>
          <w:lang w:val="en-GB"/>
        </w:rPr>
      </w:pPr>
    </w:p>
    <w:p w14:paraId="5E57EF07" w14:textId="77777777" w:rsidR="008A6A7A" w:rsidRPr="00333C27" w:rsidRDefault="00E03D45" w:rsidP="008A6A7A">
      <w:pPr>
        <w:rPr>
          <w:strike/>
          <w:color w:val="000000"/>
          <w:lang w:val="en-GB"/>
        </w:rPr>
      </w:pPr>
      <w:r w:rsidRPr="00333C27">
        <w:rPr>
          <w:b/>
          <w:strike/>
          <w:color w:val="4472C4"/>
          <w:lang w:val="en-GB"/>
        </w:rPr>
        <w:t>For further information contact:</w:t>
      </w:r>
      <w:r w:rsidRPr="00333C27">
        <w:rPr>
          <w:b/>
          <w:strike/>
          <w:color w:val="439639"/>
          <w:lang w:val="en-GB"/>
        </w:rPr>
        <w:t xml:space="preserve"> </w:t>
      </w:r>
      <w:r w:rsidRPr="00333C27">
        <w:rPr>
          <w:strike/>
          <w:color w:val="000000"/>
          <w:lang w:val="en-GB"/>
        </w:rPr>
        <w:t xml:space="preserve">Marek </w:t>
      </w:r>
      <w:proofErr w:type="spellStart"/>
      <w:r w:rsidRPr="00333C27">
        <w:rPr>
          <w:strike/>
          <w:color w:val="000000"/>
          <w:lang w:val="en-GB"/>
        </w:rPr>
        <w:t>Lukaszczyk</w:t>
      </w:r>
      <w:proofErr w:type="spellEnd"/>
    </w:p>
    <w:p w14:paraId="6E79D0C2" w14:textId="77777777" w:rsidR="005076D1" w:rsidRPr="00333C27" w:rsidRDefault="008A6A7A" w:rsidP="008A6A7A">
      <w:pPr>
        <w:rPr>
          <w:strike/>
          <w:color w:val="E6950B"/>
          <w:shd w:val="clear" w:color="auto" w:fill="FFFFFF"/>
          <w:lang w:val="en-GB"/>
        </w:rPr>
      </w:pPr>
      <w:r w:rsidRPr="00333C27">
        <w:rPr>
          <w:strike/>
          <w:color w:val="000000"/>
          <w:lang w:val="en-GB"/>
        </w:rPr>
        <w:t>Broad Ground Road, Lakeside, Redditch, Worcestershire B98 8YP</w:t>
      </w:r>
    </w:p>
    <w:p w14:paraId="524A8DEC" w14:textId="77777777" w:rsidR="00E03D45" w:rsidRPr="00333C27" w:rsidRDefault="00E03D45" w:rsidP="008A6A7A">
      <w:pPr>
        <w:rPr>
          <w:rFonts w:eastAsia="MS Mincho"/>
          <w:bCs/>
          <w:strike/>
          <w:lang w:val="de-DE"/>
        </w:rPr>
      </w:pPr>
      <w:proofErr w:type="spellStart"/>
      <w:r w:rsidRPr="00333C27">
        <w:rPr>
          <w:b/>
          <w:strike/>
          <w:color w:val="4472C4"/>
          <w:lang w:val="de-DE"/>
        </w:rPr>
        <w:t>www</w:t>
      </w:r>
      <w:proofErr w:type="spellEnd"/>
      <w:r w:rsidRPr="00333C27">
        <w:rPr>
          <w:b/>
          <w:strike/>
          <w:color w:val="4472C4"/>
          <w:lang w:val="de-DE"/>
        </w:rPr>
        <w:t>:</w:t>
      </w:r>
      <w:r w:rsidRPr="00333C27">
        <w:rPr>
          <w:strike/>
          <w:color w:val="FF9933"/>
          <w:lang w:val="de-DE"/>
        </w:rPr>
        <w:t xml:space="preserve"> </w:t>
      </w:r>
      <w:hyperlink r:id="rId14">
        <w:r w:rsidRPr="00333C27">
          <w:rPr>
            <w:rStyle w:val="Hyperlink"/>
            <w:strike/>
            <w:lang w:val="de-DE"/>
          </w:rPr>
          <w:t>www.weg.net</w:t>
        </w:r>
      </w:hyperlink>
      <w:r w:rsidRPr="00333C27">
        <w:rPr>
          <w:strike/>
          <w:lang w:val="de-DE"/>
        </w:rPr>
        <w:t xml:space="preserve"> </w:t>
      </w:r>
    </w:p>
    <w:p w14:paraId="113382DC" w14:textId="77777777" w:rsidR="00E03D45" w:rsidRPr="00333C27" w:rsidRDefault="00E03D45" w:rsidP="008A6A7A">
      <w:pPr>
        <w:rPr>
          <w:strike/>
          <w:lang w:val="de-DE"/>
        </w:rPr>
      </w:pPr>
      <w:r w:rsidRPr="00333C27">
        <w:rPr>
          <w:b/>
          <w:strike/>
          <w:color w:val="4472C4"/>
          <w:lang w:val="de-DE"/>
        </w:rPr>
        <w:t>e-mail:</w:t>
      </w:r>
      <w:r w:rsidRPr="00333C27">
        <w:rPr>
          <w:strike/>
          <w:color w:val="00B4EC"/>
          <w:lang w:val="de-DE"/>
        </w:rPr>
        <w:t xml:space="preserve"> </w:t>
      </w:r>
      <w:hyperlink r:id="rId15">
        <w:r w:rsidRPr="00333C27">
          <w:rPr>
            <w:rStyle w:val="Hyperlink"/>
            <w:strike/>
            <w:color w:val="auto"/>
            <w:shd w:val="clear" w:color="auto" w:fill="FFFFFF"/>
            <w:lang w:val="de-DE"/>
          </w:rPr>
          <w:t>info-uk@weg.net</w:t>
        </w:r>
      </w:hyperlink>
    </w:p>
    <w:p w14:paraId="002FE986" w14:textId="77777777" w:rsidR="00E03D45" w:rsidRPr="00333C27" w:rsidRDefault="00E03D45" w:rsidP="008A6A7A">
      <w:pPr>
        <w:rPr>
          <w:rFonts w:eastAsia="MS Mincho"/>
          <w:strike/>
          <w:color w:val="0C7289"/>
          <w:lang w:val="de-DE"/>
        </w:rPr>
      </w:pPr>
    </w:p>
    <w:p w14:paraId="491E649D" w14:textId="77777777" w:rsidR="00E03D45" w:rsidRPr="00333C27" w:rsidRDefault="00E03D45" w:rsidP="008A6A7A">
      <w:pPr>
        <w:rPr>
          <w:rFonts w:eastAsia="MS Mincho"/>
          <w:strike/>
          <w:spacing w:val="-3"/>
          <w:lang w:val="en-GB"/>
        </w:rPr>
      </w:pPr>
      <w:r w:rsidRPr="00333C27">
        <w:rPr>
          <w:b/>
          <w:strike/>
          <w:color w:val="4472C4"/>
          <w:lang w:val="en-GB"/>
        </w:rPr>
        <w:t>Press enquiries:</w:t>
      </w:r>
      <w:r w:rsidRPr="00333C27">
        <w:rPr>
          <w:b/>
          <w:strike/>
          <w:color w:val="00B4EC"/>
          <w:spacing w:val="-3"/>
          <w:lang w:val="en-GB"/>
        </w:rPr>
        <w:t xml:space="preserve"> </w:t>
      </w:r>
      <w:r w:rsidRPr="00333C27">
        <w:rPr>
          <w:strike/>
          <w:spacing w:val="-3"/>
          <w:lang w:val="en-GB"/>
        </w:rPr>
        <w:t>Laura England or Becky Snow – Stone Junction Ltd</w:t>
      </w:r>
    </w:p>
    <w:p w14:paraId="2E06B7F3" w14:textId="77777777" w:rsidR="00E03D45" w:rsidRPr="00333C27" w:rsidRDefault="00E03D45" w:rsidP="008A6A7A">
      <w:pPr>
        <w:rPr>
          <w:rFonts w:eastAsia="MS Mincho"/>
          <w:strike/>
          <w:color w:val="002060"/>
          <w:spacing w:val="-3"/>
          <w:lang w:val="en-GB"/>
        </w:rPr>
      </w:pPr>
      <w:r w:rsidRPr="00333C27">
        <w:rPr>
          <w:strike/>
          <w:noProof/>
          <w:lang w:val="en-GB"/>
        </w:rPr>
        <w:t>1 St Mary's Gate, St Mary's Grove, Stafford, Staffordshire, ST16 2AW</w:t>
      </w:r>
      <w:r w:rsidRPr="00333C27">
        <w:rPr>
          <w:rFonts w:eastAsia="MS Mincho"/>
          <w:strike/>
          <w:noProof/>
          <w:lang w:val="en-GB"/>
        </w:rPr>
        <w:br/>
      </w:r>
      <w:r w:rsidRPr="00333C27">
        <w:rPr>
          <w:b/>
          <w:strike/>
          <w:color w:val="4472C4"/>
          <w:lang w:val="en-GB"/>
        </w:rPr>
        <w:t>Telephone:</w:t>
      </w:r>
      <w:r w:rsidRPr="00333C27">
        <w:rPr>
          <w:strike/>
          <w:color w:val="002060"/>
          <w:spacing w:val="-3"/>
          <w:lang w:val="en-GB"/>
        </w:rPr>
        <w:t xml:space="preserve"> </w:t>
      </w:r>
      <w:r w:rsidRPr="00333C27">
        <w:rPr>
          <w:strike/>
          <w:noProof/>
          <w:lang w:val="en-GB"/>
        </w:rPr>
        <w:t>+44 (0) 1785 225416</w:t>
      </w:r>
    </w:p>
    <w:p w14:paraId="52CBB021" w14:textId="77777777" w:rsidR="00E03D45" w:rsidRPr="00333C27" w:rsidRDefault="00E03D45" w:rsidP="008A6A7A">
      <w:pPr>
        <w:rPr>
          <w:rFonts w:eastAsia="MS Mincho"/>
          <w:strike/>
          <w:spacing w:val="-3"/>
          <w:lang w:val="en-GB"/>
        </w:rPr>
      </w:pPr>
      <w:r w:rsidRPr="00333C27">
        <w:rPr>
          <w:b/>
          <w:strike/>
          <w:color w:val="4472C4"/>
          <w:lang w:val="en-GB"/>
        </w:rPr>
        <w:t>e-mail:</w:t>
      </w:r>
      <w:r w:rsidRPr="00333C27">
        <w:rPr>
          <w:strike/>
          <w:color w:val="00B050"/>
          <w:spacing w:val="-3"/>
          <w:lang w:val="en-GB"/>
        </w:rPr>
        <w:t xml:space="preserve"> </w:t>
      </w:r>
      <w:hyperlink r:id="rId16">
        <w:r w:rsidRPr="00333C27">
          <w:rPr>
            <w:rStyle w:val="Hyperlink"/>
            <w:strike/>
            <w:spacing w:val="-3"/>
            <w:lang w:val="en-GB"/>
          </w:rPr>
          <w:t>laura@stonejunction.co.uk</w:t>
        </w:r>
      </w:hyperlink>
      <w:r w:rsidRPr="00333C27">
        <w:rPr>
          <w:strike/>
          <w:spacing w:val="-3"/>
          <w:lang w:val="en-GB"/>
        </w:rPr>
        <w:t xml:space="preserve"> or </w:t>
      </w:r>
      <w:hyperlink r:id="rId17">
        <w:r w:rsidRPr="00333C27">
          <w:rPr>
            <w:rStyle w:val="Hyperlink"/>
            <w:strike/>
            <w:spacing w:val="-3"/>
            <w:lang w:val="en-GB"/>
          </w:rPr>
          <w:t>becky@stonejunction.co.uk</w:t>
        </w:r>
      </w:hyperlink>
      <w:r w:rsidRPr="00333C27">
        <w:rPr>
          <w:strike/>
          <w:spacing w:val="-3"/>
          <w:lang w:val="en-GB"/>
        </w:rPr>
        <w:t xml:space="preserve"> </w:t>
      </w:r>
    </w:p>
    <w:p w14:paraId="6B30CD6F" w14:textId="77777777" w:rsidR="00E03D45" w:rsidRPr="00333C27" w:rsidRDefault="00E03D45" w:rsidP="008A6A7A">
      <w:pPr>
        <w:rPr>
          <w:rFonts w:eastAsia="MS Mincho"/>
          <w:strike/>
          <w:spacing w:val="-3"/>
          <w:lang w:val="de-DE"/>
        </w:rPr>
      </w:pPr>
      <w:proofErr w:type="spellStart"/>
      <w:r w:rsidRPr="00333C27">
        <w:rPr>
          <w:b/>
          <w:strike/>
          <w:color w:val="4472C4"/>
          <w:lang w:val="de-DE"/>
        </w:rPr>
        <w:t>www</w:t>
      </w:r>
      <w:proofErr w:type="spellEnd"/>
      <w:r w:rsidRPr="00333C27">
        <w:rPr>
          <w:b/>
          <w:strike/>
          <w:color w:val="4472C4"/>
          <w:lang w:val="de-DE"/>
        </w:rPr>
        <w:t>:</w:t>
      </w:r>
      <w:r w:rsidRPr="00333C27">
        <w:rPr>
          <w:strike/>
          <w:color w:val="00B050"/>
          <w:spacing w:val="-3"/>
          <w:lang w:val="de-DE"/>
        </w:rPr>
        <w:t xml:space="preserve"> </w:t>
      </w:r>
      <w:hyperlink r:id="rId18">
        <w:r w:rsidRPr="00333C27">
          <w:rPr>
            <w:rStyle w:val="Hyperlink"/>
            <w:strike/>
            <w:spacing w:val="-3"/>
            <w:lang w:val="de-DE"/>
          </w:rPr>
          <w:t>www.stonejunction.co.uk</w:t>
        </w:r>
      </w:hyperlink>
      <w:r w:rsidRPr="00333C27">
        <w:rPr>
          <w:strike/>
          <w:spacing w:val="-3"/>
          <w:lang w:val="de-DE"/>
        </w:rPr>
        <w:t xml:space="preserve">  </w:t>
      </w:r>
    </w:p>
    <w:p w14:paraId="4A46074C" w14:textId="77777777" w:rsidR="00E03D45" w:rsidRPr="00333C27" w:rsidRDefault="00E03D45" w:rsidP="008A6A7A">
      <w:pPr>
        <w:rPr>
          <w:rFonts w:eastAsia="MS Mincho"/>
          <w:b/>
          <w:bCs/>
          <w:strike/>
          <w:color w:val="CC0000"/>
          <w:spacing w:val="-3"/>
          <w:lang w:val="de-DE"/>
        </w:rPr>
      </w:pPr>
      <w:r w:rsidRPr="00333C27">
        <w:rPr>
          <w:b/>
          <w:strike/>
          <w:color w:val="4472C4"/>
          <w:lang w:val="de-DE"/>
        </w:rPr>
        <w:t>Blog:</w:t>
      </w:r>
      <w:r w:rsidRPr="00333C27">
        <w:rPr>
          <w:b/>
          <w:strike/>
          <w:color w:val="FF9933"/>
          <w:spacing w:val="-3"/>
          <w:lang w:val="de-DE"/>
        </w:rPr>
        <w:t xml:space="preserve"> </w:t>
      </w:r>
      <w:hyperlink r:id="rId19">
        <w:r w:rsidRPr="00333C27">
          <w:rPr>
            <w:rStyle w:val="Hyperlink"/>
            <w:strike/>
            <w:spacing w:val="-3"/>
            <w:lang w:val="de-DE"/>
          </w:rPr>
          <w:t>www.stone-junction.blogspot.com</w:t>
        </w:r>
      </w:hyperlink>
      <w:r w:rsidRPr="00333C27">
        <w:rPr>
          <w:b/>
          <w:strike/>
          <w:color w:val="CC0000"/>
          <w:spacing w:val="-3"/>
          <w:lang w:val="de-DE"/>
        </w:rPr>
        <w:t xml:space="preserve"> </w:t>
      </w:r>
    </w:p>
    <w:p w14:paraId="7B92BEB4" w14:textId="77777777" w:rsidR="00E03D45" w:rsidRPr="00333C27" w:rsidRDefault="00E03D45" w:rsidP="008A6A7A">
      <w:pPr>
        <w:rPr>
          <w:rFonts w:eastAsia="MS Mincho"/>
          <w:bCs/>
          <w:strike/>
          <w:color w:val="002060"/>
          <w:spacing w:val="-3"/>
          <w:lang w:val="en-GB"/>
        </w:rPr>
      </w:pPr>
      <w:r w:rsidRPr="00333C27">
        <w:rPr>
          <w:b/>
          <w:strike/>
          <w:color w:val="4472C4"/>
          <w:lang w:val="en-GB"/>
        </w:rPr>
        <w:t>Twitter:</w:t>
      </w:r>
      <w:r w:rsidRPr="00333C27">
        <w:rPr>
          <w:b/>
          <w:strike/>
          <w:color w:val="00529C"/>
          <w:spacing w:val="-3"/>
          <w:lang w:val="en-GB"/>
        </w:rPr>
        <w:t xml:space="preserve"> </w:t>
      </w:r>
      <w:hyperlink r:id="rId20">
        <w:r w:rsidRPr="00333C27">
          <w:rPr>
            <w:rStyle w:val="Hyperlink"/>
            <w:strike/>
            <w:spacing w:val="-3"/>
            <w:lang w:val="en-GB"/>
          </w:rPr>
          <w:t>www.twitter.com/StoneJunctionPR</w:t>
        </w:r>
      </w:hyperlink>
    </w:p>
    <w:p w14:paraId="47AB0643" w14:textId="77777777" w:rsidR="00E03D45" w:rsidRPr="00333C27" w:rsidRDefault="00E03D45" w:rsidP="008A6A7A">
      <w:pPr>
        <w:rPr>
          <w:rFonts w:eastAsia="MS Mincho"/>
          <w:bCs/>
          <w:strike/>
          <w:color w:val="002060"/>
          <w:spacing w:val="-3"/>
          <w:lang w:val="en-GB"/>
        </w:rPr>
      </w:pPr>
      <w:r w:rsidRPr="00333C27">
        <w:rPr>
          <w:b/>
          <w:strike/>
          <w:color w:val="4472C4"/>
          <w:lang w:val="en-GB"/>
        </w:rPr>
        <w:t>Facebook:</w:t>
      </w:r>
      <w:r w:rsidRPr="00333C27">
        <w:rPr>
          <w:b/>
          <w:strike/>
          <w:color w:val="00B050"/>
          <w:spacing w:val="-3"/>
          <w:lang w:val="en-GB"/>
        </w:rPr>
        <w:t xml:space="preserve"> </w:t>
      </w:r>
      <w:hyperlink r:id="rId21">
        <w:r w:rsidRPr="00333C27">
          <w:rPr>
            <w:rStyle w:val="Hyperlink"/>
            <w:strike/>
            <w:lang w:val="en-GB"/>
          </w:rPr>
          <w:t>http://www.facebook.com/technicalPR</w:t>
        </w:r>
      </w:hyperlink>
    </w:p>
    <w:p w14:paraId="071C1062" w14:textId="77777777" w:rsidR="00E03D45" w:rsidRPr="00333C27" w:rsidRDefault="00E03D45" w:rsidP="008A6A7A">
      <w:pPr>
        <w:rPr>
          <w:rFonts w:eastAsia="MS Mincho"/>
          <w:b/>
          <w:bCs/>
          <w:strike/>
          <w:color w:val="002060"/>
          <w:spacing w:val="-3"/>
          <w:lang w:val="de-DE"/>
        </w:rPr>
      </w:pPr>
      <w:r w:rsidRPr="00333C27">
        <w:rPr>
          <w:b/>
          <w:strike/>
          <w:color w:val="4472C4"/>
          <w:lang w:val="de-DE"/>
        </w:rPr>
        <w:t>LinkedIn:</w:t>
      </w:r>
      <w:r w:rsidRPr="00333C27">
        <w:rPr>
          <w:strike/>
          <w:noProof/>
          <w:color w:val="4472C4"/>
          <w:lang w:val="de-DE"/>
        </w:rPr>
        <w:t xml:space="preserve"> </w:t>
      </w:r>
      <w:hyperlink r:id="rId22">
        <w:r w:rsidRPr="00333C27">
          <w:rPr>
            <w:rStyle w:val="Hyperlink"/>
            <w:strike/>
            <w:lang w:val="de-DE"/>
          </w:rPr>
          <w:t>https://www.linkedin.com/company/stone-junction-ltd</w:t>
        </w:r>
      </w:hyperlink>
    </w:p>
    <w:p w14:paraId="5AAD437C" w14:textId="77777777" w:rsidR="00E03D45" w:rsidRPr="00333C27" w:rsidRDefault="00E03D45" w:rsidP="008A6A7A">
      <w:pPr>
        <w:rPr>
          <w:rFonts w:eastAsia="MS Mincho"/>
          <w:b/>
          <w:bCs/>
          <w:strike/>
          <w:color w:val="439639"/>
          <w:lang w:val="de-DE"/>
        </w:rPr>
      </w:pPr>
    </w:p>
    <w:p w14:paraId="4402DB9D" w14:textId="77777777" w:rsidR="00A97965" w:rsidRPr="00333C27" w:rsidRDefault="00382C38" w:rsidP="00A97965">
      <w:pPr>
        <w:pStyle w:val="NormalWeb"/>
        <w:jc w:val="both"/>
        <w:rPr>
          <w:rFonts w:ascii="Arial" w:hAnsi="Arial" w:cs="Arial"/>
          <w:strike/>
          <w:lang w:val="en-GB"/>
        </w:rPr>
      </w:pPr>
      <w:r w:rsidRPr="00333C27">
        <w:rPr>
          <w:rFonts w:ascii="Arial" w:hAnsi="Arial"/>
          <w:b/>
          <w:strike/>
          <w:color w:val="4472C4"/>
          <w:lang w:val="en-GB"/>
        </w:rPr>
        <w:lastRenderedPageBreak/>
        <w:t>About WEG:</w:t>
      </w:r>
      <w:r w:rsidRPr="00333C27">
        <w:rPr>
          <w:rFonts w:ascii="Arial" w:hAnsi="Arial"/>
          <w:strike/>
          <w:color w:val="2D2B2B"/>
          <w:shd w:val="clear" w:color="auto" w:fill="FFFFFF"/>
          <w:lang w:val="en-GB"/>
        </w:rPr>
        <w:t xml:space="preserve"> </w:t>
      </w:r>
      <w:r w:rsidRPr="00333C27">
        <w:rPr>
          <w:rFonts w:ascii="Arial" w:hAnsi="Arial"/>
          <w:strike/>
          <w:lang w:val="en-GB"/>
        </w:rPr>
        <w:t xml:space="preserve">Founded in 1961, WEG is a global electric-electronic equipment company, operating mainly in the capital goods sector with solutions in electric machines, </w:t>
      </w:r>
      <w:proofErr w:type="gramStart"/>
      <w:r w:rsidRPr="00333C27">
        <w:rPr>
          <w:rFonts w:ascii="Arial" w:hAnsi="Arial"/>
          <w:strike/>
          <w:lang w:val="en-GB"/>
        </w:rPr>
        <w:t>automation</w:t>
      </w:r>
      <w:proofErr w:type="gramEnd"/>
      <w:r w:rsidRPr="00333C27">
        <w:rPr>
          <w:rFonts w:ascii="Arial" w:hAnsi="Arial"/>
          <w:strike/>
          <w:lang w:val="en-GB"/>
        </w:rPr>
        <w:t xml:space="preserve"> and paints for several sectors, including infrastructure, steel, pulp and paper, oil and gas, mining, among many others. </w:t>
      </w:r>
    </w:p>
    <w:p w14:paraId="3CB001A2" w14:textId="77777777" w:rsidR="00382C38" w:rsidRPr="00333C27" w:rsidRDefault="00A97965" w:rsidP="00A97965">
      <w:pPr>
        <w:pStyle w:val="NormalWeb"/>
        <w:jc w:val="both"/>
        <w:rPr>
          <w:rFonts w:ascii="Arial" w:hAnsi="Arial" w:cs="Arial"/>
          <w:strike/>
        </w:rPr>
      </w:pPr>
      <w:r w:rsidRPr="00333C27">
        <w:rPr>
          <w:rFonts w:ascii="Arial" w:hAnsi="Arial"/>
          <w:strike/>
          <w:lang w:val="en-GB"/>
        </w:rPr>
        <w:t xml:space="preserve">WEG stands out in innovation by constantly developing solutions to meet the major trends in energy efficiency, renewable </w:t>
      </w:r>
      <w:proofErr w:type="gramStart"/>
      <w:r w:rsidRPr="00333C27">
        <w:rPr>
          <w:rFonts w:ascii="Arial" w:hAnsi="Arial"/>
          <w:strike/>
          <w:lang w:val="en-GB"/>
        </w:rPr>
        <w:t>energy</w:t>
      </w:r>
      <w:proofErr w:type="gramEnd"/>
      <w:r w:rsidRPr="00333C27">
        <w:rPr>
          <w:rFonts w:ascii="Arial" w:hAnsi="Arial"/>
          <w:strike/>
          <w:lang w:val="en-GB"/>
        </w:rPr>
        <w:t xml:space="preserve"> and electric mobility. With manufacturing units in 12 countries and present in more than 135 countries, the company has more than 33,800 employees worldwide. WEG’s net revenue reached R$ 17.47 billion in 2020, 56% from external markets.  </w:t>
      </w:r>
      <w:r w:rsidRPr="00333C27">
        <w:rPr>
          <w:rFonts w:ascii="Arial" w:hAnsi="Arial"/>
          <w:strike/>
        </w:rPr>
        <w:t xml:space="preserve">For more information, </w:t>
      </w:r>
      <w:proofErr w:type="spellStart"/>
      <w:r w:rsidRPr="00333C27">
        <w:rPr>
          <w:rFonts w:ascii="Arial" w:hAnsi="Arial"/>
          <w:strike/>
        </w:rPr>
        <w:t>visit</w:t>
      </w:r>
      <w:proofErr w:type="spellEnd"/>
      <w:r w:rsidRPr="00333C27">
        <w:rPr>
          <w:rFonts w:ascii="Arial" w:hAnsi="Arial"/>
          <w:strike/>
        </w:rPr>
        <w:t xml:space="preserve"> </w:t>
      </w:r>
      <w:hyperlink r:id="rId23">
        <w:r w:rsidRPr="00333C27">
          <w:rPr>
            <w:rStyle w:val="Hyperlink"/>
            <w:rFonts w:ascii="Arial" w:hAnsi="Arial"/>
            <w:strike/>
          </w:rPr>
          <w:t>www.weg.net</w:t>
        </w:r>
      </w:hyperlink>
    </w:p>
    <w:p w14:paraId="473B7766" w14:textId="77777777" w:rsidR="008A6A7A" w:rsidRPr="00333C27" w:rsidRDefault="008A6A7A" w:rsidP="00E03D45">
      <w:pPr>
        <w:rPr>
          <w:rFonts w:cs="Arial"/>
          <w:bCs/>
          <w:strike/>
        </w:rPr>
      </w:pPr>
    </w:p>
    <w:p w14:paraId="4F604BD6" w14:textId="77777777" w:rsidR="00E03D45" w:rsidRPr="001377C7" w:rsidRDefault="00E03D45" w:rsidP="00E03D45">
      <w:pPr>
        <w:rPr>
          <w:rFonts w:eastAsia="MS Mincho" w:cs="Arial"/>
          <w:b/>
          <w:strike/>
          <w:color w:val="CC3300"/>
          <w:spacing w:val="-3"/>
        </w:rPr>
      </w:pPr>
      <w:r w:rsidRPr="00333C27">
        <w:rPr>
          <w:b/>
          <w:strike/>
          <w:color w:val="4472C4"/>
        </w:rPr>
        <w:t>Ref:</w:t>
      </w:r>
      <w:r w:rsidRPr="00333C27">
        <w:rPr>
          <w:strike/>
          <w:spacing w:val="-3"/>
        </w:rPr>
        <w:t xml:space="preserve"> WEG303/10/21</w:t>
      </w:r>
    </w:p>
    <w:p w14:paraId="3C4A2B08" w14:textId="77777777" w:rsidR="00B86E1F" w:rsidRPr="005076D1" w:rsidRDefault="00B86E1F" w:rsidP="00E03D45">
      <w:pPr>
        <w:rPr>
          <w:rFonts w:eastAsia="MS Mincho" w:cs="Arial"/>
          <w:b/>
          <w:color w:val="CC3300"/>
          <w:spacing w:val="-3"/>
        </w:rPr>
      </w:pPr>
    </w:p>
    <w:sectPr w:rsidR="00B86E1F" w:rsidRPr="005076D1" w:rsidSect="006D0EBA">
      <w:headerReference w:type="first" r:id="rId24"/>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E9C0BF" w14:textId="77777777" w:rsidR="002D3A62" w:rsidRDefault="002D3A62" w:rsidP="00C0175F">
      <w:r>
        <w:separator/>
      </w:r>
    </w:p>
  </w:endnote>
  <w:endnote w:type="continuationSeparator" w:id="0">
    <w:p w14:paraId="6D086763" w14:textId="77777777" w:rsidR="002D3A62" w:rsidRDefault="002D3A62"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06E991" w14:textId="77777777" w:rsidR="002D3A62" w:rsidRDefault="002D3A62" w:rsidP="00C0175F">
      <w:r>
        <w:separator/>
      </w:r>
    </w:p>
  </w:footnote>
  <w:footnote w:type="continuationSeparator" w:id="0">
    <w:p w14:paraId="738BF12B" w14:textId="77777777" w:rsidR="002D3A62" w:rsidRDefault="002D3A62"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E21DD"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646FD"/>
    <w:rsid w:val="00012707"/>
    <w:rsid w:val="000245BC"/>
    <w:rsid w:val="00027D32"/>
    <w:rsid w:val="00042EB4"/>
    <w:rsid w:val="00045BF8"/>
    <w:rsid w:val="0005012E"/>
    <w:rsid w:val="00057968"/>
    <w:rsid w:val="00066646"/>
    <w:rsid w:val="00094CAE"/>
    <w:rsid w:val="000A2C1C"/>
    <w:rsid w:val="000C2851"/>
    <w:rsid w:val="000D146B"/>
    <w:rsid w:val="000D6C36"/>
    <w:rsid w:val="000F78F9"/>
    <w:rsid w:val="0010339A"/>
    <w:rsid w:val="00125DE3"/>
    <w:rsid w:val="00130B46"/>
    <w:rsid w:val="001377C7"/>
    <w:rsid w:val="00155C9B"/>
    <w:rsid w:val="00165FE6"/>
    <w:rsid w:val="001705A6"/>
    <w:rsid w:val="00172D5E"/>
    <w:rsid w:val="001749B1"/>
    <w:rsid w:val="001B2D8F"/>
    <w:rsid w:val="001B7CAB"/>
    <w:rsid w:val="001C062A"/>
    <w:rsid w:val="001C22B2"/>
    <w:rsid w:val="001D6804"/>
    <w:rsid w:val="001E514A"/>
    <w:rsid w:val="002274B4"/>
    <w:rsid w:val="00250A59"/>
    <w:rsid w:val="00267DDD"/>
    <w:rsid w:val="002720B5"/>
    <w:rsid w:val="002729EE"/>
    <w:rsid w:val="002A1459"/>
    <w:rsid w:val="002A4040"/>
    <w:rsid w:val="002B2F32"/>
    <w:rsid w:val="002B5A47"/>
    <w:rsid w:val="002D3A62"/>
    <w:rsid w:val="002E08E9"/>
    <w:rsid w:val="002E58A3"/>
    <w:rsid w:val="0030281F"/>
    <w:rsid w:val="00302AA3"/>
    <w:rsid w:val="003112A9"/>
    <w:rsid w:val="00333C27"/>
    <w:rsid w:val="00344857"/>
    <w:rsid w:val="00351818"/>
    <w:rsid w:val="003646FD"/>
    <w:rsid w:val="003708FC"/>
    <w:rsid w:val="00382C38"/>
    <w:rsid w:val="00387BB5"/>
    <w:rsid w:val="00396D46"/>
    <w:rsid w:val="003A2EED"/>
    <w:rsid w:val="003A7BBA"/>
    <w:rsid w:val="003E5474"/>
    <w:rsid w:val="004046B9"/>
    <w:rsid w:val="00406D1D"/>
    <w:rsid w:val="00410A02"/>
    <w:rsid w:val="0041621A"/>
    <w:rsid w:val="004225DF"/>
    <w:rsid w:val="004471E2"/>
    <w:rsid w:val="00463485"/>
    <w:rsid w:val="00492E4F"/>
    <w:rsid w:val="004948DB"/>
    <w:rsid w:val="004950D6"/>
    <w:rsid w:val="004A2AA0"/>
    <w:rsid w:val="004A57F7"/>
    <w:rsid w:val="004B641B"/>
    <w:rsid w:val="004D1123"/>
    <w:rsid w:val="004E0026"/>
    <w:rsid w:val="00500E9F"/>
    <w:rsid w:val="0050517A"/>
    <w:rsid w:val="005076D1"/>
    <w:rsid w:val="00522573"/>
    <w:rsid w:val="00524B55"/>
    <w:rsid w:val="00536CFA"/>
    <w:rsid w:val="00551987"/>
    <w:rsid w:val="005571D2"/>
    <w:rsid w:val="00575480"/>
    <w:rsid w:val="00580101"/>
    <w:rsid w:val="005973B5"/>
    <w:rsid w:val="005A4275"/>
    <w:rsid w:val="005C3A2D"/>
    <w:rsid w:val="005C3DF8"/>
    <w:rsid w:val="005C72BE"/>
    <w:rsid w:val="005F0A68"/>
    <w:rsid w:val="0061053B"/>
    <w:rsid w:val="006154AA"/>
    <w:rsid w:val="00615D96"/>
    <w:rsid w:val="006320A8"/>
    <w:rsid w:val="0064285E"/>
    <w:rsid w:val="006719FF"/>
    <w:rsid w:val="00682046"/>
    <w:rsid w:val="00685357"/>
    <w:rsid w:val="00685A84"/>
    <w:rsid w:val="00687C41"/>
    <w:rsid w:val="0069371D"/>
    <w:rsid w:val="006A1D50"/>
    <w:rsid w:val="006A5225"/>
    <w:rsid w:val="006B7A4C"/>
    <w:rsid w:val="006C5423"/>
    <w:rsid w:val="006D0EBA"/>
    <w:rsid w:val="0070779B"/>
    <w:rsid w:val="00726E08"/>
    <w:rsid w:val="00737F3E"/>
    <w:rsid w:val="00763095"/>
    <w:rsid w:val="007B2663"/>
    <w:rsid w:val="007C5F4D"/>
    <w:rsid w:val="007E5B66"/>
    <w:rsid w:val="00857350"/>
    <w:rsid w:val="008575DB"/>
    <w:rsid w:val="0086403B"/>
    <w:rsid w:val="0089596B"/>
    <w:rsid w:val="008A6A7A"/>
    <w:rsid w:val="008C0500"/>
    <w:rsid w:val="008D63D5"/>
    <w:rsid w:val="00910E33"/>
    <w:rsid w:val="009213B5"/>
    <w:rsid w:val="00924FCE"/>
    <w:rsid w:val="0096083B"/>
    <w:rsid w:val="00966313"/>
    <w:rsid w:val="00967ED4"/>
    <w:rsid w:val="009701B9"/>
    <w:rsid w:val="00981A09"/>
    <w:rsid w:val="009D01DC"/>
    <w:rsid w:val="009D7744"/>
    <w:rsid w:val="00A33F1E"/>
    <w:rsid w:val="00A832B5"/>
    <w:rsid w:val="00A9062E"/>
    <w:rsid w:val="00A97965"/>
    <w:rsid w:val="00AC0267"/>
    <w:rsid w:val="00AC058D"/>
    <w:rsid w:val="00B02318"/>
    <w:rsid w:val="00B04F8D"/>
    <w:rsid w:val="00B130E0"/>
    <w:rsid w:val="00B1798B"/>
    <w:rsid w:val="00B258B4"/>
    <w:rsid w:val="00B62655"/>
    <w:rsid w:val="00B8312E"/>
    <w:rsid w:val="00B86129"/>
    <w:rsid w:val="00B86E1F"/>
    <w:rsid w:val="00B900D7"/>
    <w:rsid w:val="00B90FEA"/>
    <w:rsid w:val="00BD0366"/>
    <w:rsid w:val="00BD1859"/>
    <w:rsid w:val="00C00639"/>
    <w:rsid w:val="00C0175F"/>
    <w:rsid w:val="00C03BA0"/>
    <w:rsid w:val="00C07DAB"/>
    <w:rsid w:val="00C20A04"/>
    <w:rsid w:val="00C26B53"/>
    <w:rsid w:val="00C36556"/>
    <w:rsid w:val="00C53825"/>
    <w:rsid w:val="00C570F5"/>
    <w:rsid w:val="00C94AB3"/>
    <w:rsid w:val="00C94B4E"/>
    <w:rsid w:val="00CA611D"/>
    <w:rsid w:val="00CB5356"/>
    <w:rsid w:val="00CD1FD3"/>
    <w:rsid w:val="00CF666D"/>
    <w:rsid w:val="00D151AE"/>
    <w:rsid w:val="00D52945"/>
    <w:rsid w:val="00D57F17"/>
    <w:rsid w:val="00D80086"/>
    <w:rsid w:val="00D84B54"/>
    <w:rsid w:val="00D951A4"/>
    <w:rsid w:val="00DB57D6"/>
    <w:rsid w:val="00DB75D6"/>
    <w:rsid w:val="00DE1B48"/>
    <w:rsid w:val="00DE3409"/>
    <w:rsid w:val="00E008B8"/>
    <w:rsid w:val="00E03D45"/>
    <w:rsid w:val="00E10654"/>
    <w:rsid w:val="00E14628"/>
    <w:rsid w:val="00E14E40"/>
    <w:rsid w:val="00E245C8"/>
    <w:rsid w:val="00E42649"/>
    <w:rsid w:val="00E527AD"/>
    <w:rsid w:val="00E6261A"/>
    <w:rsid w:val="00E70F9A"/>
    <w:rsid w:val="00E838E0"/>
    <w:rsid w:val="00E8641C"/>
    <w:rsid w:val="00EA2B1D"/>
    <w:rsid w:val="00EA7F60"/>
    <w:rsid w:val="00EB1D2A"/>
    <w:rsid w:val="00EB2DE2"/>
    <w:rsid w:val="00EB4C49"/>
    <w:rsid w:val="00ED097E"/>
    <w:rsid w:val="00EE04DD"/>
    <w:rsid w:val="00F24E50"/>
    <w:rsid w:val="00F30291"/>
    <w:rsid w:val="00F3183C"/>
    <w:rsid w:val="00F603CF"/>
    <w:rsid w:val="00F65F0B"/>
    <w:rsid w:val="00F668D0"/>
    <w:rsid w:val="00F83F80"/>
    <w:rsid w:val="00FA03F5"/>
    <w:rsid w:val="00FC33CB"/>
    <w:rsid w:val="00FD22DA"/>
    <w:rsid w:val="00FE5355"/>
    <w:rsid w:val="00FF18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2FB218"/>
  <w15:docId w15:val="{C19E5721-F6C5-4DB4-BB9E-FE8A43AC3C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fr-FR" w:eastAsia="fr-FR" w:bidi="fr-FR"/>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3646FD"/>
    <w:pPr>
      <w:keepNext/>
      <w:outlineLvl w:val="1"/>
    </w:pPr>
    <w:rPr>
      <w:b/>
      <w:bCs/>
      <w:color w:val="8080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fr-FR"/>
    </w:rPr>
  </w:style>
  <w:style w:type="paragraph" w:styleId="CommentSubject">
    <w:name w:val="annotation subject"/>
    <w:basedOn w:val="CommentText"/>
    <w:next w:val="CommentText"/>
    <w:link w:val="CommentSubjectChar"/>
    <w:uiPriority w:val="99"/>
    <w:semiHidden/>
    <w:unhideWhenUsed/>
    <w:rsid w:val="0069371D"/>
    <w:pPr>
      <w:suppressAutoHyphens w:val="0"/>
      <w:autoSpaceDN/>
      <w:spacing w:after="0"/>
      <w:textAlignment w:val="auto"/>
    </w:pPr>
    <w:rPr>
      <w:rFonts w:ascii="Arial" w:eastAsia="Times New Roman" w:hAnsi="Arial"/>
      <w:b/>
      <w:bCs/>
    </w:rPr>
  </w:style>
  <w:style w:type="character" w:customStyle="1" w:styleId="CommentSubjectChar">
    <w:name w:val="Comment Subject Char"/>
    <w:link w:val="CommentSubject"/>
    <w:uiPriority w:val="99"/>
    <w:semiHidden/>
    <w:rsid w:val="0069371D"/>
    <w:rPr>
      <w:rFonts w:ascii="Arial" w:eastAsia="Calibri" w:hAnsi="Arial"/>
      <w:b/>
      <w:bCs/>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s://www.weg.net/?utm_source=sj&amp;utm_medium=referral&amp;utm_campaign=weg303_stonejunction&amp;utm_content=weg303" TargetMode="External"/><Relationship Id="rId17" Type="http://schemas.openxmlformats.org/officeDocument/2006/relationships/hyperlink" Target="mailto:becky@stonejunction.co.uk"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utm_source=sj&amp;utm_medium=referral&amp;utm_campaign=weg303_stonejunction&amp;utm_content=weg303" TargetMode="External"/><Relationship Id="rId24" Type="http://schemas.openxmlformats.org/officeDocument/2006/relationships/header" Target="header1.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5A3015-E811-4B09-85FD-7A8968DF8A2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AD25A1C-F7FA-4E92-8A44-99D060F6B2E8}"/>
</file>

<file path=customXml/itemProps3.xml><?xml version="1.0" encoding="utf-8"?>
<ds:datastoreItem xmlns:ds="http://schemas.openxmlformats.org/officeDocument/2006/customXml" ds:itemID="{84014107-4DD7-481B-BEE1-FCF6B46D29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1063</Words>
  <Characters>6061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7110</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RS002</dc:creator>
  <cp:lastModifiedBy>Karen McKay</cp:lastModifiedBy>
  <cp:revision>5</cp:revision>
  <cp:lastPrinted>2013-11-27T13:43:00Z</cp:lastPrinted>
  <dcterms:created xsi:type="dcterms:W3CDTF">2022-01-25T13:30:00Z</dcterms:created>
  <dcterms:modified xsi:type="dcterms:W3CDTF">2022-02-02T10:19:00Z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ies>
</file>