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header1.xml" ContentType="application/vnd.openxmlformats-officedocument.wordprocessingml.head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8E7DC7" w14:textId="2F6C4E3C" w:rsidR="00B86E1F" w:rsidRPr="005076D1" w:rsidRDefault="00F30291" w:rsidP="00F30291">
      <w:pPr>
        <w:pStyle w:val="Heading1"/>
        <w:rPr>
          <w:rFonts w:eastAsia="MS Mincho"/>
        </w:rPr>
      </w:pPr>
      <w:bookmarkStart w:id="0" w:name="_GoBack"/>
      <w:bookmarkEnd w:id="0"/>
      <w:r>
        <w:rPr>
          <w:noProof/>
          <w:lang w:val="en-GB" w:eastAsia="en-GB"/>
        </w:rPr>
        <w:drawing>
          <wp:inline distT="0" distB="0" distL="0" distR="0" wp14:anchorId="29C1020B" wp14:editId="50E2FF63">
            <wp:extent cx="1352550" cy="952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52500"/>
                    </a:xfrm>
                    <a:prstGeom prst="rect">
                      <a:avLst/>
                    </a:prstGeom>
                    <a:noFill/>
                    <a:ln>
                      <a:noFill/>
                    </a:ln>
                  </pic:spPr>
                </pic:pic>
              </a:graphicData>
            </a:graphic>
          </wp:inline>
        </w:drawing>
      </w:r>
    </w:p>
    <w:p w14:paraId="2E7C02B3" w14:textId="77777777" w:rsidR="00FA03F5" w:rsidRPr="00AC7838" w:rsidRDefault="00FA03F5" w:rsidP="006154AA">
      <w:pPr>
        <w:pStyle w:val="Heading1"/>
        <w:spacing w:line="360" w:lineRule="auto"/>
        <w:rPr>
          <w:rFonts w:ascii="Arial" w:hAnsi="Arial" w:cs="Arial"/>
          <w:sz w:val="24"/>
          <w:szCs w:val="24"/>
        </w:rPr>
      </w:pPr>
    </w:p>
    <w:p w14:paraId="66806AD6" w14:textId="6908D3A9" w:rsidR="000F78F9" w:rsidRPr="00AC7838" w:rsidRDefault="001705A6" w:rsidP="000F78F9">
      <w:pPr>
        <w:spacing w:line="480" w:lineRule="auto"/>
        <w:jc w:val="center"/>
        <w:rPr>
          <w:rFonts w:cs="Arial"/>
          <w:b/>
          <w:sz w:val="32"/>
        </w:rPr>
      </w:pPr>
      <w:r>
        <w:rPr>
          <w:b/>
          <w:sz w:val="32"/>
        </w:rPr>
        <w:t xml:space="preserve">Legislación relativa a los motores eléctricos en 2023: ¿qué </w:t>
      </w:r>
      <w:r w:rsidR="00267AB0">
        <w:rPr>
          <w:b/>
          <w:sz w:val="32"/>
        </w:rPr>
        <w:t xml:space="preserve">va a </w:t>
      </w:r>
      <w:r>
        <w:rPr>
          <w:b/>
          <w:sz w:val="32"/>
        </w:rPr>
        <w:t>pasa</w:t>
      </w:r>
      <w:r w:rsidR="00267AB0">
        <w:rPr>
          <w:b/>
          <w:sz w:val="32"/>
        </w:rPr>
        <w:t>r</w:t>
      </w:r>
      <w:r>
        <w:rPr>
          <w:b/>
          <w:sz w:val="32"/>
        </w:rPr>
        <w:t xml:space="preserve"> entonces?</w:t>
      </w:r>
    </w:p>
    <w:p w14:paraId="678F7D77" w14:textId="2CE22BDC" w:rsidR="000F78F9" w:rsidRPr="00AC7838" w:rsidRDefault="001705A6" w:rsidP="000F78F9">
      <w:pPr>
        <w:spacing w:line="480" w:lineRule="auto"/>
        <w:jc w:val="center"/>
        <w:rPr>
          <w:rFonts w:cs="Arial"/>
          <w:b/>
        </w:rPr>
      </w:pPr>
      <w:r>
        <w:rPr>
          <w:b/>
        </w:rPr>
        <w:t>La nueva reglamentación sobre diseño ecológico y qué significa para el comprador de motores eléctricos.</w:t>
      </w:r>
    </w:p>
    <w:p w14:paraId="06CD2363" w14:textId="77777777" w:rsidR="000F78F9" w:rsidRPr="00AC7838" w:rsidRDefault="000F78F9" w:rsidP="000F78F9">
      <w:pPr>
        <w:spacing w:line="480" w:lineRule="auto"/>
        <w:jc w:val="both"/>
        <w:rPr>
          <w:rFonts w:cs="Arial"/>
          <w:b/>
        </w:rPr>
      </w:pPr>
    </w:p>
    <w:p w14:paraId="3EBF4C69" w14:textId="17F4A39E" w:rsidR="00AC7838" w:rsidRPr="00AC7838" w:rsidRDefault="000D146B" w:rsidP="000D146B">
      <w:pPr>
        <w:spacing w:line="480" w:lineRule="auto"/>
        <w:jc w:val="both"/>
        <w:rPr>
          <w:rFonts w:cs="Arial"/>
          <w:b/>
        </w:rPr>
      </w:pPr>
      <w:r>
        <w:rPr>
          <w:b/>
        </w:rPr>
        <w:t xml:space="preserve">Los motores eléctricos consumen aproximadamente el 45 % de la energía consumida en todo el mundo, con sólo en Europa más de 8 000 millones de motores eléctricos en servicio. En Julio de 2021 entró en vigor una nueva reglamentación sobre diseño ecológico en la que se establecen nuevas categorías de rendimiento energético para motores eléctricos y variadores de velocidad. La segunda fase de los cambios de la reglamentación entra en efecto el 1 de julio de 2023, ampliando el alcance de estos cambios. Marek Lukaszczyk, el responsable de marketing para Europa y Próximo Oriente del </w:t>
      </w:r>
      <w:hyperlink r:id="rId11" w:history="1">
        <w:r>
          <w:rPr>
            <w:rStyle w:val="Hyperlink"/>
            <w:b/>
          </w:rPr>
          <w:t>fabricante de motores eléctricos y accionamientos</w:t>
        </w:r>
      </w:hyperlink>
      <w:r>
        <w:rPr>
          <w:b/>
        </w:rPr>
        <w:t xml:space="preserve"> WEG, trata</w:t>
      </w:r>
      <w:r w:rsidR="005E5E6E">
        <w:rPr>
          <w:b/>
        </w:rPr>
        <w:t xml:space="preserve"> aquí</w:t>
      </w:r>
      <w:r>
        <w:rPr>
          <w:b/>
        </w:rPr>
        <w:t xml:space="preserve"> los próximos cambios y lo qué van a significar para la industria.</w:t>
      </w:r>
    </w:p>
    <w:p w14:paraId="643B36A6" w14:textId="77777777" w:rsidR="00AC7838" w:rsidRPr="00AC7838" w:rsidRDefault="00AC7838" w:rsidP="000D146B">
      <w:pPr>
        <w:spacing w:line="480" w:lineRule="auto"/>
        <w:jc w:val="both"/>
        <w:rPr>
          <w:rFonts w:cs="Arial"/>
        </w:rPr>
      </w:pPr>
    </w:p>
    <w:p w14:paraId="44279522" w14:textId="2E4F0D9E" w:rsidR="00AC7838" w:rsidRPr="00AC7838" w:rsidRDefault="000D146B" w:rsidP="000D146B">
      <w:pPr>
        <w:spacing w:line="480" w:lineRule="auto"/>
        <w:jc w:val="both"/>
        <w:rPr>
          <w:rFonts w:cs="Arial"/>
        </w:rPr>
      </w:pPr>
      <w:r>
        <w:t xml:space="preserve">Dentro de los objetivos de sostenibilidad y rendimiento de la Unión Europea, el reglamento 2019/1781 fue actualizado en julio de 2021. Este reglamento establecía que </w:t>
      </w:r>
      <w:r>
        <w:lastRenderedPageBreak/>
        <w:t xml:space="preserve">los motores eléctricos y los variadores de velocidad tenían que cumplir unos niveles mínimos de rendimiento energético. El rendimiento energético se define como la relación entre la potencia útil mecánica de salida y la potencia eléctrica de entrada. El rendimiento energético está clasificado por las clases de rendimiento energético internacionales IE, siendo la clase IE1 la de menor nivel, la clase IE4 actualmente la de mayor nivel, </w:t>
      </w:r>
      <w:r w:rsidR="0035002D">
        <w:t>estando</w:t>
      </w:r>
      <w:r>
        <w:t xml:space="preserve"> </w:t>
      </w:r>
      <w:r w:rsidR="0035002D">
        <w:t xml:space="preserve">actualmente </w:t>
      </w:r>
      <w:r>
        <w:t xml:space="preserve">la clase IE5 </w:t>
      </w:r>
      <w:r w:rsidR="0035002D">
        <w:t xml:space="preserve">aún </w:t>
      </w:r>
      <w:r>
        <w:t>en proyecto.</w:t>
      </w:r>
    </w:p>
    <w:p w14:paraId="75C5CDAE" w14:textId="77777777" w:rsidR="00AC7838" w:rsidRPr="00AC7838" w:rsidRDefault="00AC7838" w:rsidP="000D146B">
      <w:pPr>
        <w:spacing w:line="480" w:lineRule="auto"/>
        <w:jc w:val="both"/>
        <w:rPr>
          <w:rFonts w:cs="Arial"/>
        </w:rPr>
      </w:pPr>
    </w:p>
    <w:p w14:paraId="3EECE959" w14:textId="77777777" w:rsidR="00AC7838" w:rsidRPr="00AC7838" w:rsidRDefault="000D146B" w:rsidP="000D146B">
      <w:pPr>
        <w:spacing w:line="480" w:lineRule="auto"/>
        <w:jc w:val="both"/>
        <w:rPr>
          <w:rFonts w:cs="Arial"/>
          <w:color w:val="222222"/>
          <w:shd w:val="clear" w:color="auto" w:fill="FFFFFF"/>
        </w:rPr>
      </w:pPr>
      <w:r>
        <w:t xml:space="preserve">Desde julio de 2021, todos los motores trifásicos entre 0,75 kW y 1 000 kW de potencia nominal deben ser de clase de rendimiento IE3. </w:t>
      </w:r>
      <w:r>
        <w:rPr>
          <w:color w:val="222222"/>
          <w:shd w:val="clear" w:color="auto" w:fill="FFFFFF"/>
        </w:rPr>
        <w:t>Y, por primera vez, los variadores de velocidad indicados para uso con los motores eléctricos cubiertos por este reglamento tienen ahora que ser de clase de rendimiento IE2.</w:t>
      </w:r>
    </w:p>
    <w:p w14:paraId="7FF7F10C" w14:textId="77777777" w:rsidR="00AC7838" w:rsidRPr="00AC7838" w:rsidRDefault="00AC7838" w:rsidP="000D146B">
      <w:pPr>
        <w:spacing w:line="480" w:lineRule="auto"/>
        <w:jc w:val="both"/>
        <w:rPr>
          <w:rFonts w:cs="Arial"/>
          <w:color w:val="222222"/>
          <w:shd w:val="clear" w:color="auto" w:fill="FFFFFF"/>
        </w:rPr>
      </w:pPr>
    </w:p>
    <w:p w14:paraId="73529460" w14:textId="77777777" w:rsidR="00AC7838" w:rsidRPr="00AC7838" w:rsidRDefault="000D146B" w:rsidP="000D146B">
      <w:pPr>
        <w:spacing w:line="480" w:lineRule="auto"/>
        <w:jc w:val="both"/>
        <w:rPr>
          <w:rFonts w:cs="Arial"/>
        </w:rPr>
      </w:pPr>
      <w:r>
        <w:t>En 2023, los nuevos motores eléctricos entre 75 kW y 200 kW de potencia nominal destinados al mercado europeo tendrán que ser de clase IE4, lo que hará que la UE sea el primer lugar en el que se exigirá la clase de rendimiento IE4 para algunos motores eléctricos. Los motores monofásico de potencia nominal igual o superior a 0,12 kW tendrán también que ser como mínimo de clase IE2 bajo la nueva reglamentación.</w:t>
      </w:r>
    </w:p>
    <w:p w14:paraId="72C687E8" w14:textId="77777777" w:rsidR="00AC7838" w:rsidRPr="00AC7838" w:rsidRDefault="00AC7838" w:rsidP="000D146B">
      <w:pPr>
        <w:spacing w:line="480" w:lineRule="auto"/>
        <w:jc w:val="both"/>
        <w:rPr>
          <w:rFonts w:cs="Arial"/>
        </w:rPr>
      </w:pPr>
    </w:p>
    <w:p w14:paraId="1BCF726E" w14:textId="77777777" w:rsidR="00AC7838" w:rsidRPr="00AC7838" w:rsidRDefault="001B7CAB" w:rsidP="00536CFA">
      <w:pPr>
        <w:spacing w:line="480" w:lineRule="auto"/>
        <w:jc w:val="both"/>
        <w:rPr>
          <w:rFonts w:cs="Arial"/>
          <w:color w:val="222222"/>
          <w:shd w:val="clear" w:color="auto" w:fill="FFFFFF"/>
        </w:rPr>
      </w:pPr>
      <w:r>
        <w:rPr>
          <w:color w:val="222222"/>
          <w:shd w:val="clear" w:color="auto" w:fill="FFFFFF"/>
        </w:rPr>
        <w:t>Los requisitos de información sobre el producto relativos a los motores eléctricos y los variadores de velocidad van a cambiar también en 2023: será obligatorio indicar información suplementaria sobre el rendimiento correspondiente a diferentes velocidades, cargas y pares, lo que permitirá al proyectista optimizar el rendimiento de sistemas en todo tipo de procesos.</w:t>
      </w:r>
    </w:p>
    <w:p w14:paraId="57D2ABCB" w14:textId="77777777" w:rsidR="00AC7838" w:rsidRPr="00AC7838" w:rsidRDefault="00AC7838" w:rsidP="00536CFA">
      <w:pPr>
        <w:spacing w:line="480" w:lineRule="auto"/>
        <w:jc w:val="both"/>
        <w:rPr>
          <w:rFonts w:cs="Arial"/>
          <w:color w:val="222222"/>
          <w:shd w:val="clear" w:color="auto" w:fill="FFFFFF"/>
        </w:rPr>
      </w:pPr>
    </w:p>
    <w:p w14:paraId="6A265554" w14:textId="77777777" w:rsidR="00AC7838" w:rsidRPr="00AC7838" w:rsidRDefault="00536CFA" w:rsidP="00536CFA">
      <w:pPr>
        <w:spacing w:line="480" w:lineRule="auto"/>
        <w:jc w:val="both"/>
        <w:rPr>
          <w:rFonts w:cs="Arial"/>
        </w:rPr>
      </w:pPr>
      <w:r>
        <w:t>Con la renovación de sus motores eléctricos y variadores de velocidad, el comprador no sólo puede hacer que sus procesos sean más sostenibles en anticipación de los cambios de la reglamentación, sino también aprovechar los beneficios económicos del aumento del rendimiento. La energía constituye una parte importante del coste total de un motor eléctrico durante todo su ciclo de vida, por lo que invertir ahora en un motor o variador de velocidad de mayor rendimiento es una opción más económica.</w:t>
      </w:r>
    </w:p>
    <w:p w14:paraId="4E6C6CB5" w14:textId="77777777" w:rsidR="00AC7838" w:rsidRPr="00AC7838" w:rsidRDefault="00AC7838" w:rsidP="00536CFA">
      <w:pPr>
        <w:spacing w:line="480" w:lineRule="auto"/>
        <w:jc w:val="both"/>
        <w:rPr>
          <w:rFonts w:cs="Arial"/>
        </w:rPr>
      </w:pPr>
    </w:p>
    <w:p w14:paraId="087BA977" w14:textId="77777777" w:rsidR="00AC7838" w:rsidRPr="00AC7838" w:rsidRDefault="00536CFA" w:rsidP="00536CFA">
      <w:pPr>
        <w:spacing w:line="480" w:lineRule="auto"/>
        <w:jc w:val="both"/>
        <w:rPr>
          <w:rFonts w:cs="Arial"/>
        </w:rPr>
      </w:pPr>
      <w:r>
        <w:t>WEG ya tiene una gama de motores eléctricos industriales clasificados para zonas peligrosas y de clase de rendimiento IE4 que ofrecen importantes ahorros de energía. Los motores eléctricos para zonas peligrosas de WEG son de alto rendimiento, permitiendo al comprador adelantarse en el cumplimiento de la nueva reglamentación de 2023.</w:t>
      </w:r>
    </w:p>
    <w:p w14:paraId="0771BFC5" w14:textId="77777777" w:rsidR="00AC7838" w:rsidRPr="00AC7838" w:rsidRDefault="00AC7838" w:rsidP="00536CFA">
      <w:pPr>
        <w:spacing w:line="480" w:lineRule="auto"/>
        <w:jc w:val="both"/>
        <w:rPr>
          <w:rFonts w:cs="Arial"/>
        </w:rPr>
      </w:pPr>
    </w:p>
    <w:p w14:paraId="3585D202" w14:textId="77777777" w:rsidR="00AC7838" w:rsidRPr="00AC7838" w:rsidRDefault="00057968" w:rsidP="00536CFA">
      <w:pPr>
        <w:spacing w:line="480" w:lineRule="auto"/>
        <w:jc w:val="both"/>
        <w:rPr>
          <w:rFonts w:cs="Arial"/>
        </w:rPr>
      </w:pPr>
      <w:r>
        <w:t>Además, WEG ha lanzado recientemente la nueva aplicación móvil WEG EcoDrive. Disponible a través de App Store y Google Play, esta aplicación puede conectarse a los motores eléctricos y los variadores de velocidad de un sistema para monitorizar sus prestaciones. La aplicación calcula automáticamente los puntos de funcionamiento de los equipos y puede comprobar la potencia utilizada, asegurando que el operador pueda operar los equipos de modo efectivo.</w:t>
      </w:r>
    </w:p>
    <w:p w14:paraId="636413F1" w14:textId="77777777" w:rsidR="00AC7838" w:rsidRPr="00AC7838" w:rsidRDefault="00AC7838" w:rsidP="00536CFA">
      <w:pPr>
        <w:spacing w:line="480" w:lineRule="auto"/>
        <w:jc w:val="both"/>
        <w:rPr>
          <w:rFonts w:cs="Arial"/>
        </w:rPr>
      </w:pPr>
    </w:p>
    <w:p w14:paraId="04D3A086" w14:textId="77777777" w:rsidR="00AC7838" w:rsidRPr="00AC7838" w:rsidRDefault="00536CFA" w:rsidP="00536CFA">
      <w:pPr>
        <w:spacing w:line="480" w:lineRule="auto"/>
        <w:jc w:val="both"/>
        <w:rPr>
          <w:rFonts w:cs="Arial"/>
        </w:rPr>
      </w:pPr>
      <w:r>
        <w:t>Al ser responsables los motores eléctricos de tan importante proporción del consumo mundial de energía eléctrica, esta herramienta constituye otro importante paso hacia los objetivos de rendimiento y sostenibilidad de Europa y el Reino Unido.</w:t>
      </w:r>
    </w:p>
    <w:p w14:paraId="3C27AA5E" w14:textId="77777777" w:rsidR="00AC7838" w:rsidRPr="00AC7838" w:rsidRDefault="00AC7838" w:rsidP="00536CFA">
      <w:pPr>
        <w:spacing w:line="480" w:lineRule="auto"/>
        <w:jc w:val="both"/>
        <w:rPr>
          <w:rFonts w:cs="Arial"/>
        </w:rPr>
      </w:pPr>
    </w:p>
    <w:p w14:paraId="76D784AD" w14:textId="488FF63F" w:rsidR="00AC7838" w:rsidRPr="00AC7838" w:rsidRDefault="004E0026" w:rsidP="00536CFA">
      <w:pPr>
        <w:spacing w:line="480" w:lineRule="auto"/>
        <w:jc w:val="both"/>
        <w:rPr>
          <w:rFonts w:cs="Arial"/>
        </w:rPr>
      </w:pPr>
      <w:r>
        <w:t>El comprador puede anticiparse a estos cambios cuando compra motores eléctricos y variadores de velocidad que ya cumplen la reglamentación de 2023. Dependiendo de la aplicación y el uso de un motor eléctrico, una simple renovación puede generar importantes ahorros financieros, permitiendo al comprador evitar innecesarios costes de sustitución más adelante.</w:t>
      </w:r>
    </w:p>
    <w:p w14:paraId="259B9206" w14:textId="77777777" w:rsidR="00AC7838" w:rsidRPr="00AC7838" w:rsidRDefault="00AC7838" w:rsidP="00536CFA">
      <w:pPr>
        <w:spacing w:line="480" w:lineRule="auto"/>
        <w:jc w:val="both"/>
        <w:rPr>
          <w:rFonts w:cs="Arial"/>
        </w:rPr>
      </w:pPr>
    </w:p>
    <w:p w14:paraId="59E8B8D3" w14:textId="490618CA" w:rsidR="00B130E0" w:rsidRPr="00AC7838" w:rsidRDefault="00B130E0" w:rsidP="00536CFA">
      <w:pPr>
        <w:spacing w:line="480" w:lineRule="auto"/>
        <w:jc w:val="both"/>
        <w:rPr>
          <w:rFonts w:cs="Arial"/>
        </w:rPr>
      </w:pPr>
      <w:r>
        <w:t xml:space="preserve">Para toda información suplementaria sobre motores eléctricos, variadores de velocidad y cómo renovar con equipos que cumplen las nuevas normas, consulte </w:t>
      </w:r>
      <w:hyperlink r:id="rId12" w:history="1">
        <w:r>
          <w:rPr>
            <w:rStyle w:val="Hyperlink"/>
          </w:rPr>
          <w:t>weg.net</w:t>
        </w:r>
      </w:hyperlink>
      <w:r>
        <w:t>.</w:t>
      </w:r>
    </w:p>
    <w:p w14:paraId="3E7A3A1E" w14:textId="12CDB474" w:rsidR="000D146B" w:rsidRPr="00AC7838" w:rsidRDefault="000D146B" w:rsidP="00E03D45">
      <w:pPr>
        <w:rPr>
          <w:rFonts w:eastAsia="MS Mincho" w:cs="Arial"/>
          <w:b/>
          <w:color w:val="4472C4"/>
        </w:rPr>
      </w:pPr>
    </w:p>
    <w:p w14:paraId="12D9F726" w14:textId="77777777" w:rsidR="000D146B" w:rsidRPr="00AC7838" w:rsidRDefault="000D146B" w:rsidP="00E03D45">
      <w:pPr>
        <w:rPr>
          <w:rFonts w:eastAsia="MS Mincho" w:cs="Arial"/>
          <w:b/>
          <w:color w:val="4472C4"/>
        </w:rPr>
      </w:pPr>
    </w:p>
    <w:p w14:paraId="2CFD3EEF" w14:textId="77777777" w:rsidR="000D146B" w:rsidRPr="00AC7838" w:rsidRDefault="000D146B" w:rsidP="00E03D45">
      <w:pPr>
        <w:rPr>
          <w:rFonts w:eastAsia="MS Mincho" w:cs="Arial"/>
          <w:b/>
          <w:color w:val="4472C4"/>
        </w:rPr>
      </w:pPr>
    </w:p>
    <w:p w14:paraId="07CA025E" w14:textId="43DC6E29" w:rsidR="00E03D45" w:rsidRPr="00AC7838" w:rsidRDefault="00E03D45" w:rsidP="00E03D45">
      <w:pPr>
        <w:rPr>
          <w:rFonts w:eastAsia="MS Mincho" w:cs="Arial"/>
        </w:rPr>
      </w:pPr>
      <w:r>
        <w:rPr>
          <w:b/>
          <w:color w:val="4472C4"/>
        </w:rPr>
        <w:t>Fin:</w:t>
      </w:r>
      <w:r>
        <w:t xml:space="preserve"> </w:t>
      </w:r>
      <w:r w:rsidR="00A71E94">
        <w:t>703</w:t>
      </w:r>
      <w:r>
        <w:t xml:space="preserve"> palabras.</w:t>
      </w:r>
    </w:p>
    <w:p w14:paraId="6BC9966E" w14:textId="77777777" w:rsidR="00E03D45" w:rsidRPr="00AC7838" w:rsidRDefault="00E03D45" w:rsidP="008A6A7A">
      <w:pPr>
        <w:rPr>
          <w:rFonts w:eastAsia="MS Mincho"/>
        </w:rPr>
      </w:pPr>
    </w:p>
    <w:p w14:paraId="355E5CB3" w14:textId="77777777" w:rsidR="00F52D90" w:rsidRPr="001647C1" w:rsidRDefault="00F52D90" w:rsidP="00F52D90">
      <w:pPr>
        <w:rPr>
          <w:strike/>
          <w:lang w:val="fr-FR"/>
        </w:rPr>
      </w:pPr>
      <w:r w:rsidRPr="001647C1">
        <w:rPr>
          <w:rFonts w:eastAsia="MS Mincho"/>
          <w:b/>
          <w:strike/>
          <w:color w:val="4472C4"/>
          <w:lang w:val="fr-FR"/>
        </w:rPr>
        <w:t>Image caption:</w:t>
      </w:r>
      <w:r w:rsidRPr="001647C1">
        <w:rPr>
          <w:rFonts w:eastAsia="MS Mincho"/>
          <w:b/>
          <w:strike/>
          <w:color w:val="FF9933"/>
          <w:lang w:val="fr-FR"/>
        </w:rPr>
        <w:t xml:space="preserve"> </w:t>
      </w:r>
      <w:r w:rsidRPr="001647C1">
        <w:rPr>
          <w:strike/>
          <w:lang w:val="fr-FR"/>
        </w:rPr>
        <w:t>INSERT IMAGE CAPTION HERE</w:t>
      </w:r>
    </w:p>
    <w:p w14:paraId="0016FCEC" w14:textId="77777777" w:rsidR="00F52D90" w:rsidRPr="001647C1" w:rsidRDefault="00F52D90" w:rsidP="00F52D90">
      <w:pPr>
        <w:rPr>
          <w:rFonts w:eastAsia="MS Mincho"/>
          <w:strike/>
          <w:lang w:val="fr-FR"/>
        </w:rPr>
      </w:pPr>
    </w:p>
    <w:p w14:paraId="0CF19E90" w14:textId="77777777" w:rsidR="00F52D90" w:rsidRPr="001647C1" w:rsidRDefault="00F52D90" w:rsidP="00F52D90">
      <w:pPr>
        <w:rPr>
          <w:strike/>
          <w:lang w:val="en-GB"/>
        </w:rPr>
      </w:pPr>
      <w:r w:rsidRPr="001647C1">
        <w:rPr>
          <w:rFonts w:eastAsia="MS Mincho"/>
          <w:b/>
          <w:bCs/>
          <w:strike/>
          <w:color w:val="4472C4"/>
          <w:lang w:val="en-GB"/>
        </w:rPr>
        <w:t>Editor’s note:</w:t>
      </w:r>
      <w:r w:rsidRPr="001647C1">
        <w:rPr>
          <w:rFonts w:eastAsia="MS Mincho"/>
          <w:b/>
          <w:bCs/>
          <w:strike/>
          <w:color w:val="439639"/>
          <w:lang w:val="en-GB"/>
        </w:rPr>
        <w:t xml:space="preserve"> </w:t>
      </w:r>
      <w:r w:rsidRPr="001647C1">
        <w:rPr>
          <w:strike/>
          <w:lang w:val="en-GB"/>
        </w:rPr>
        <w:t xml:space="preserve">If you want to ensure you keep up to date with press material, opinion focussed content and case studies from WEG visit </w:t>
      </w:r>
      <w:hyperlink r:id="rId13" w:history="1">
        <w:r w:rsidRPr="001647C1">
          <w:rPr>
            <w:rStyle w:val="Hyperlink"/>
            <w:rFonts w:cs="Arial"/>
            <w:strike/>
            <w:lang w:val="en-GB"/>
          </w:rPr>
          <w:t>https://www.weg.net/institutional/MR/en/all-news/all</w:t>
        </w:r>
      </w:hyperlink>
    </w:p>
    <w:p w14:paraId="2C5CAFF7" w14:textId="77777777" w:rsidR="00F52D90" w:rsidRPr="001647C1" w:rsidRDefault="00F52D90" w:rsidP="00F52D90">
      <w:pPr>
        <w:rPr>
          <w:rFonts w:eastAsia="MS Mincho"/>
          <w:b/>
          <w:bCs/>
          <w:strike/>
          <w:color w:val="00529C"/>
          <w:lang w:val="en-GB"/>
        </w:rPr>
      </w:pPr>
    </w:p>
    <w:p w14:paraId="7AD759F5" w14:textId="77777777" w:rsidR="00F52D90" w:rsidRPr="001647C1" w:rsidRDefault="00F52D90" w:rsidP="00F52D90">
      <w:pPr>
        <w:rPr>
          <w:strike/>
          <w:color w:val="000000"/>
          <w:lang w:val="en-GB" w:eastAsia="en-GB"/>
        </w:rPr>
      </w:pPr>
      <w:r w:rsidRPr="001647C1">
        <w:rPr>
          <w:rFonts w:eastAsia="MS Mincho"/>
          <w:b/>
          <w:bCs/>
          <w:strike/>
          <w:color w:val="4472C4"/>
          <w:lang w:val="en-GB"/>
        </w:rPr>
        <w:t>For further information contact:</w:t>
      </w:r>
      <w:r w:rsidRPr="001647C1">
        <w:rPr>
          <w:rFonts w:eastAsia="MS Mincho"/>
          <w:b/>
          <w:bCs/>
          <w:strike/>
          <w:color w:val="439639"/>
          <w:lang w:val="en-GB"/>
        </w:rPr>
        <w:t xml:space="preserve"> </w:t>
      </w:r>
      <w:r w:rsidRPr="001647C1">
        <w:rPr>
          <w:strike/>
          <w:color w:val="000000"/>
          <w:lang w:val="en-GB" w:eastAsia="en-GB"/>
        </w:rPr>
        <w:t>Marek Lukaszczyk</w:t>
      </w:r>
    </w:p>
    <w:p w14:paraId="32A301B8" w14:textId="77777777" w:rsidR="00F52D90" w:rsidRPr="001647C1" w:rsidRDefault="00F52D90" w:rsidP="00F52D90">
      <w:pPr>
        <w:rPr>
          <w:strike/>
          <w:color w:val="E6950B"/>
          <w:shd w:val="clear" w:color="auto" w:fill="FFFFFF"/>
          <w:lang w:val="en-GB"/>
        </w:rPr>
      </w:pPr>
      <w:r w:rsidRPr="001647C1">
        <w:rPr>
          <w:strike/>
          <w:color w:val="000000"/>
          <w:lang w:val="en-GB" w:eastAsia="en-GB"/>
        </w:rPr>
        <w:t>Broad Ground Road, Lakeside, Redditch, Worcestershire B98 8YP</w:t>
      </w:r>
    </w:p>
    <w:p w14:paraId="3285B11C" w14:textId="77777777" w:rsidR="00F52D90" w:rsidRPr="001647C1" w:rsidRDefault="00F52D90" w:rsidP="00F52D90">
      <w:pPr>
        <w:rPr>
          <w:rFonts w:eastAsia="MS Mincho"/>
          <w:bCs/>
          <w:strike/>
          <w:lang w:val="de-DE"/>
        </w:rPr>
      </w:pPr>
      <w:r w:rsidRPr="001647C1">
        <w:rPr>
          <w:rFonts w:eastAsia="MS Mincho"/>
          <w:b/>
          <w:strike/>
          <w:color w:val="4472C4"/>
          <w:lang w:val="de-DE"/>
        </w:rPr>
        <w:t>www:</w:t>
      </w:r>
      <w:r w:rsidRPr="001647C1">
        <w:rPr>
          <w:strike/>
          <w:color w:val="FF9933"/>
          <w:lang w:val="de-DE"/>
        </w:rPr>
        <w:t xml:space="preserve"> </w:t>
      </w:r>
      <w:hyperlink r:id="rId14" w:history="1">
        <w:r w:rsidRPr="001647C1">
          <w:rPr>
            <w:rStyle w:val="Hyperlink"/>
            <w:rFonts w:cs="Arial"/>
            <w:strike/>
            <w:lang w:val="de-DE"/>
          </w:rPr>
          <w:t>www.weg.net</w:t>
        </w:r>
      </w:hyperlink>
      <w:r w:rsidRPr="001647C1">
        <w:rPr>
          <w:bCs/>
          <w:strike/>
          <w:lang w:val="de-DE"/>
        </w:rPr>
        <w:t xml:space="preserve"> </w:t>
      </w:r>
    </w:p>
    <w:p w14:paraId="4DE83AAA" w14:textId="77777777" w:rsidR="00F52D90" w:rsidRPr="001647C1" w:rsidRDefault="00F52D90" w:rsidP="00F52D90">
      <w:pPr>
        <w:rPr>
          <w:strike/>
          <w:lang w:val="de-DE"/>
        </w:rPr>
      </w:pPr>
      <w:r w:rsidRPr="001647C1">
        <w:rPr>
          <w:rFonts w:eastAsia="MS Mincho"/>
          <w:b/>
          <w:bCs/>
          <w:strike/>
          <w:color w:val="4472C4"/>
          <w:lang w:val="de-DE"/>
        </w:rPr>
        <w:t>e-mail</w:t>
      </w:r>
      <w:r w:rsidRPr="001647C1">
        <w:rPr>
          <w:rFonts w:eastAsia="MS Mincho"/>
          <w:b/>
          <w:strike/>
          <w:color w:val="4472C4"/>
          <w:lang w:val="de-DE"/>
        </w:rPr>
        <w:t>:</w:t>
      </w:r>
      <w:r w:rsidRPr="001647C1">
        <w:rPr>
          <w:rFonts w:eastAsia="MS Mincho"/>
          <w:strike/>
          <w:color w:val="00B4EC"/>
          <w:lang w:val="de-DE"/>
        </w:rPr>
        <w:t xml:space="preserve"> </w:t>
      </w:r>
      <w:hyperlink r:id="rId15" w:history="1">
        <w:r w:rsidRPr="001647C1">
          <w:rPr>
            <w:rStyle w:val="Hyperlink"/>
            <w:rFonts w:cs="Arial"/>
            <w:strike/>
            <w:color w:val="auto"/>
            <w:shd w:val="clear" w:color="auto" w:fill="FFFFFF"/>
            <w:lang w:val="de-DE"/>
          </w:rPr>
          <w:t>info-uk@weg.net</w:t>
        </w:r>
      </w:hyperlink>
    </w:p>
    <w:p w14:paraId="611F6E23" w14:textId="77777777" w:rsidR="00F52D90" w:rsidRPr="001647C1" w:rsidRDefault="00F52D90" w:rsidP="00F52D90">
      <w:pPr>
        <w:rPr>
          <w:rFonts w:eastAsia="MS Mincho"/>
          <w:strike/>
          <w:color w:val="0C7289"/>
          <w:lang w:val="de-DE"/>
        </w:rPr>
      </w:pPr>
    </w:p>
    <w:p w14:paraId="0DD12184" w14:textId="77777777" w:rsidR="00F52D90" w:rsidRPr="001647C1" w:rsidRDefault="00F52D90" w:rsidP="00F52D90">
      <w:pPr>
        <w:rPr>
          <w:rFonts w:eastAsia="MS Mincho"/>
          <w:strike/>
          <w:spacing w:val="-3"/>
          <w:lang w:val="en-GB"/>
        </w:rPr>
      </w:pPr>
      <w:r w:rsidRPr="001647C1">
        <w:rPr>
          <w:rFonts w:eastAsia="MS Mincho"/>
          <w:b/>
          <w:bCs/>
          <w:strike/>
          <w:color w:val="4472C4"/>
          <w:lang w:val="en-GB"/>
        </w:rPr>
        <w:t>Press enquiries:</w:t>
      </w:r>
      <w:r w:rsidRPr="001647C1">
        <w:rPr>
          <w:rFonts w:eastAsia="MS Mincho"/>
          <w:b/>
          <w:bCs/>
          <w:strike/>
          <w:color w:val="00B4EC"/>
          <w:spacing w:val="-3"/>
          <w:lang w:val="en-GB"/>
        </w:rPr>
        <w:t xml:space="preserve"> </w:t>
      </w:r>
      <w:r w:rsidRPr="001647C1">
        <w:rPr>
          <w:rFonts w:eastAsia="MS Mincho"/>
          <w:strike/>
          <w:spacing w:val="-3"/>
          <w:lang w:val="en-GB"/>
        </w:rPr>
        <w:t>Laura England or Becky Snow – Stone Junction Ltd</w:t>
      </w:r>
    </w:p>
    <w:p w14:paraId="2AFF6E8A" w14:textId="77777777" w:rsidR="00F52D90" w:rsidRPr="001647C1" w:rsidRDefault="00F52D90" w:rsidP="00F52D90">
      <w:pPr>
        <w:rPr>
          <w:rFonts w:eastAsia="MS Mincho"/>
          <w:strike/>
          <w:color w:val="002060"/>
          <w:spacing w:val="-3"/>
          <w:lang w:val="en-GB"/>
        </w:rPr>
      </w:pPr>
      <w:r w:rsidRPr="001647C1">
        <w:rPr>
          <w:rFonts w:eastAsia="MS Mincho"/>
          <w:strike/>
          <w:lang w:val="en-GB" w:eastAsia="en-GB"/>
        </w:rPr>
        <w:t>1 St Mary's Gate, St Mary's Grove, Stafford, Staffordshire, ST16 2AW</w:t>
      </w:r>
      <w:r w:rsidRPr="001647C1">
        <w:rPr>
          <w:rFonts w:eastAsia="MS Mincho"/>
          <w:strike/>
          <w:lang w:val="en-GB" w:eastAsia="en-GB"/>
        </w:rPr>
        <w:br/>
      </w:r>
      <w:r w:rsidRPr="001647C1">
        <w:rPr>
          <w:rFonts w:eastAsia="MS Mincho"/>
          <w:b/>
          <w:bCs/>
          <w:strike/>
          <w:color w:val="4472C4"/>
          <w:lang w:val="en-GB"/>
        </w:rPr>
        <w:t>Telephone:</w:t>
      </w:r>
      <w:r w:rsidRPr="001647C1">
        <w:rPr>
          <w:rFonts w:eastAsia="MS Mincho"/>
          <w:strike/>
          <w:color w:val="002060"/>
          <w:spacing w:val="-3"/>
          <w:lang w:val="en-GB"/>
        </w:rPr>
        <w:t xml:space="preserve"> </w:t>
      </w:r>
      <w:r w:rsidRPr="001647C1">
        <w:rPr>
          <w:rFonts w:eastAsia="MS Mincho"/>
          <w:strike/>
          <w:spacing w:val="-3"/>
          <w:lang w:val="en-GB"/>
        </w:rPr>
        <w:t>+44 (0) 1785 225416</w:t>
      </w:r>
    </w:p>
    <w:p w14:paraId="244076B5" w14:textId="77777777" w:rsidR="00F52D90" w:rsidRPr="001647C1" w:rsidRDefault="00F52D90" w:rsidP="00F52D90">
      <w:pPr>
        <w:rPr>
          <w:rFonts w:eastAsia="MS Mincho"/>
          <w:strike/>
          <w:spacing w:val="-3"/>
          <w:lang w:val="en-GB"/>
        </w:rPr>
      </w:pPr>
      <w:r w:rsidRPr="001647C1">
        <w:rPr>
          <w:rFonts w:eastAsia="MS Mincho"/>
          <w:b/>
          <w:bCs/>
          <w:strike/>
          <w:color w:val="4472C4"/>
          <w:lang w:val="en-GB"/>
        </w:rPr>
        <w:t>e-mail:</w:t>
      </w:r>
      <w:r w:rsidRPr="001647C1">
        <w:rPr>
          <w:rFonts w:eastAsia="MS Mincho"/>
          <w:strike/>
          <w:color w:val="00B050"/>
          <w:spacing w:val="-3"/>
          <w:lang w:val="en-GB"/>
        </w:rPr>
        <w:t xml:space="preserve"> </w:t>
      </w:r>
      <w:hyperlink r:id="rId16" w:history="1">
        <w:r w:rsidRPr="001647C1">
          <w:rPr>
            <w:rStyle w:val="Hyperlink"/>
            <w:rFonts w:eastAsia="MS Mincho" w:cs="Arial"/>
            <w:strike/>
            <w:spacing w:val="-3"/>
            <w:lang w:val="en-GB"/>
          </w:rPr>
          <w:t>laura@stonejunction.co.uk</w:t>
        </w:r>
      </w:hyperlink>
      <w:r w:rsidRPr="001647C1">
        <w:rPr>
          <w:rFonts w:eastAsia="MS Mincho"/>
          <w:strike/>
          <w:spacing w:val="-3"/>
          <w:lang w:val="en-GB"/>
        </w:rPr>
        <w:t xml:space="preserve"> or </w:t>
      </w:r>
      <w:hyperlink r:id="rId17" w:history="1">
        <w:r w:rsidRPr="001647C1">
          <w:rPr>
            <w:rStyle w:val="Hyperlink"/>
            <w:rFonts w:eastAsia="MS Mincho"/>
            <w:strike/>
            <w:spacing w:val="-3"/>
            <w:lang w:val="en-GB"/>
          </w:rPr>
          <w:t>becky@stonejunction.co.uk</w:t>
        </w:r>
      </w:hyperlink>
      <w:r w:rsidRPr="001647C1">
        <w:rPr>
          <w:rFonts w:eastAsia="MS Mincho"/>
          <w:strike/>
          <w:spacing w:val="-3"/>
          <w:lang w:val="en-GB"/>
        </w:rPr>
        <w:t xml:space="preserve"> </w:t>
      </w:r>
    </w:p>
    <w:p w14:paraId="5816B7AC" w14:textId="77777777" w:rsidR="00F52D90" w:rsidRPr="001647C1" w:rsidRDefault="00F52D90" w:rsidP="00F52D90">
      <w:pPr>
        <w:rPr>
          <w:rFonts w:eastAsia="MS Mincho"/>
          <w:strike/>
          <w:spacing w:val="-3"/>
          <w:lang w:val="de-DE"/>
        </w:rPr>
      </w:pPr>
      <w:r w:rsidRPr="001647C1">
        <w:rPr>
          <w:rFonts w:eastAsia="MS Mincho"/>
          <w:b/>
          <w:bCs/>
          <w:strike/>
          <w:color w:val="4472C4"/>
          <w:lang w:val="de-DE"/>
        </w:rPr>
        <w:t>www:</w:t>
      </w:r>
      <w:r w:rsidRPr="001647C1">
        <w:rPr>
          <w:rFonts w:eastAsia="MS Mincho"/>
          <w:strike/>
          <w:color w:val="00B050"/>
          <w:spacing w:val="-3"/>
          <w:lang w:val="de-DE"/>
        </w:rPr>
        <w:t xml:space="preserve"> </w:t>
      </w:r>
      <w:hyperlink r:id="rId18" w:history="1">
        <w:r w:rsidRPr="001647C1">
          <w:rPr>
            <w:rStyle w:val="Hyperlink"/>
            <w:rFonts w:eastAsia="MS Mincho" w:cs="Arial"/>
            <w:strike/>
            <w:spacing w:val="-3"/>
            <w:lang w:val="de-DE"/>
          </w:rPr>
          <w:t>www.stonejunction.co.uk</w:t>
        </w:r>
      </w:hyperlink>
      <w:r w:rsidRPr="001647C1">
        <w:rPr>
          <w:rFonts w:eastAsia="MS Mincho"/>
          <w:strike/>
          <w:spacing w:val="-3"/>
          <w:lang w:val="de-DE"/>
        </w:rPr>
        <w:t xml:space="preserve">  </w:t>
      </w:r>
    </w:p>
    <w:p w14:paraId="7A912AFB" w14:textId="77777777" w:rsidR="00F52D90" w:rsidRPr="001647C1" w:rsidRDefault="00F52D90" w:rsidP="00F52D90">
      <w:pPr>
        <w:rPr>
          <w:rFonts w:eastAsia="MS Mincho"/>
          <w:b/>
          <w:bCs/>
          <w:strike/>
          <w:color w:val="CC0000"/>
          <w:spacing w:val="-3"/>
          <w:lang w:val="de-DE"/>
        </w:rPr>
      </w:pPr>
      <w:r w:rsidRPr="001647C1">
        <w:rPr>
          <w:rFonts w:eastAsia="MS Mincho"/>
          <w:b/>
          <w:bCs/>
          <w:strike/>
          <w:color w:val="4472C4"/>
          <w:lang w:val="de-DE"/>
        </w:rPr>
        <w:t>Blog:</w:t>
      </w:r>
      <w:r w:rsidRPr="001647C1">
        <w:rPr>
          <w:rFonts w:eastAsia="MS Mincho"/>
          <w:b/>
          <w:bCs/>
          <w:strike/>
          <w:color w:val="FF9933"/>
          <w:spacing w:val="-3"/>
          <w:lang w:val="de-DE"/>
        </w:rPr>
        <w:t xml:space="preserve"> </w:t>
      </w:r>
      <w:hyperlink r:id="rId19" w:history="1">
        <w:r w:rsidRPr="001647C1">
          <w:rPr>
            <w:rStyle w:val="Hyperlink"/>
            <w:rFonts w:eastAsia="MS Mincho" w:cs="Arial"/>
            <w:bCs/>
            <w:strike/>
            <w:spacing w:val="-3"/>
            <w:lang w:val="de-DE"/>
          </w:rPr>
          <w:t>www.stone-junction.blogspot.com</w:t>
        </w:r>
      </w:hyperlink>
      <w:r w:rsidRPr="001647C1">
        <w:rPr>
          <w:rFonts w:eastAsia="MS Mincho"/>
          <w:b/>
          <w:bCs/>
          <w:strike/>
          <w:color w:val="CC0000"/>
          <w:spacing w:val="-3"/>
          <w:lang w:val="de-DE"/>
        </w:rPr>
        <w:t xml:space="preserve"> </w:t>
      </w:r>
    </w:p>
    <w:p w14:paraId="2E2AD5CC" w14:textId="77777777" w:rsidR="00F52D90" w:rsidRPr="001647C1" w:rsidRDefault="00F52D90" w:rsidP="00F52D90">
      <w:pPr>
        <w:rPr>
          <w:rFonts w:eastAsia="MS Mincho"/>
          <w:bCs/>
          <w:strike/>
          <w:color w:val="002060"/>
          <w:spacing w:val="-3"/>
          <w:lang w:val="en-GB"/>
        </w:rPr>
      </w:pPr>
      <w:r w:rsidRPr="001647C1">
        <w:rPr>
          <w:rFonts w:eastAsia="MS Mincho"/>
          <w:b/>
          <w:bCs/>
          <w:strike/>
          <w:color w:val="4472C4"/>
          <w:lang w:val="en-GB"/>
        </w:rPr>
        <w:t>Twitter:</w:t>
      </w:r>
      <w:r w:rsidRPr="001647C1">
        <w:rPr>
          <w:rFonts w:eastAsia="MS Mincho"/>
          <w:b/>
          <w:bCs/>
          <w:strike/>
          <w:color w:val="00529C"/>
          <w:spacing w:val="-3"/>
          <w:lang w:val="en-GB"/>
        </w:rPr>
        <w:t xml:space="preserve"> </w:t>
      </w:r>
      <w:hyperlink r:id="rId20" w:history="1">
        <w:r w:rsidRPr="001647C1">
          <w:rPr>
            <w:rStyle w:val="Hyperlink"/>
            <w:rFonts w:eastAsia="MS Mincho" w:cs="Arial"/>
            <w:bCs/>
            <w:strike/>
            <w:spacing w:val="-3"/>
            <w:lang w:val="en-GB"/>
          </w:rPr>
          <w:t>www.twitter.com/StoneJunctionPR</w:t>
        </w:r>
      </w:hyperlink>
    </w:p>
    <w:p w14:paraId="3C58BB44" w14:textId="77777777" w:rsidR="00F52D90" w:rsidRPr="001647C1" w:rsidRDefault="00F52D90" w:rsidP="00F52D90">
      <w:pPr>
        <w:rPr>
          <w:rFonts w:eastAsia="MS Mincho"/>
          <w:bCs/>
          <w:strike/>
          <w:color w:val="002060"/>
          <w:spacing w:val="-3"/>
          <w:lang w:val="en-GB"/>
        </w:rPr>
      </w:pPr>
      <w:r w:rsidRPr="001647C1">
        <w:rPr>
          <w:rFonts w:eastAsia="MS Mincho"/>
          <w:b/>
          <w:bCs/>
          <w:strike/>
          <w:color w:val="4472C4"/>
          <w:lang w:val="en-GB"/>
        </w:rPr>
        <w:t>Facebook</w:t>
      </w:r>
      <w:r w:rsidRPr="001647C1">
        <w:rPr>
          <w:rFonts w:eastAsia="MS Mincho"/>
          <w:b/>
          <w:bCs/>
          <w:strike/>
          <w:color w:val="4472C4"/>
          <w:spacing w:val="-3"/>
          <w:lang w:val="en-GB"/>
        </w:rPr>
        <w:t>:</w:t>
      </w:r>
      <w:r w:rsidRPr="001647C1">
        <w:rPr>
          <w:rFonts w:eastAsia="MS Mincho"/>
          <w:b/>
          <w:bCs/>
          <w:strike/>
          <w:color w:val="00B050"/>
          <w:spacing w:val="-3"/>
          <w:lang w:val="en-GB"/>
        </w:rPr>
        <w:t xml:space="preserve"> </w:t>
      </w:r>
      <w:hyperlink r:id="rId21" w:history="1">
        <w:r w:rsidRPr="001647C1">
          <w:rPr>
            <w:rStyle w:val="Hyperlink"/>
            <w:rFonts w:eastAsia="MS Mincho" w:cs="Arial"/>
            <w:strike/>
            <w:lang w:val="en-GB"/>
          </w:rPr>
          <w:t>http://www.facebook.com/technicalPR</w:t>
        </w:r>
      </w:hyperlink>
    </w:p>
    <w:p w14:paraId="3314F679" w14:textId="77777777" w:rsidR="00F52D90" w:rsidRPr="001647C1" w:rsidRDefault="00F52D90" w:rsidP="00F52D90">
      <w:pPr>
        <w:rPr>
          <w:rFonts w:eastAsia="MS Mincho"/>
          <w:b/>
          <w:bCs/>
          <w:strike/>
          <w:color w:val="002060"/>
          <w:spacing w:val="-3"/>
          <w:lang w:val="de-DE"/>
        </w:rPr>
      </w:pPr>
      <w:r w:rsidRPr="001647C1">
        <w:rPr>
          <w:rFonts w:eastAsia="MS Mincho"/>
          <w:b/>
          <w:bCs/>
          <w:strike/>
          <w:color w:val="4472C4"/>
          <w:lang w:val="de-DE"/>
        </w:rPr>
        <w:t>LinkedIn:</w:t>
      </w:r>
      <w:r w:rsidRPr="001647C1">
        <w:rPr>
          <w:rFonts w:eastAsia="MS Mincho"/>
          <w:strike/>
          <w:color w:val="4472C4"/>
          <w:lang w:val="de-DE" w:eastAsia="en-GB"/>
        </w:rPr>
        <w:t xml:space="preserve"> </w:t>
      </w:r>
      <w:hyperlink r:id="rId22" w:history="1">
        <w:r w:rsidRPr="001647C1">
          <w:rPr>
            <w:rStyle w:val="Hyperlink"/>
            <w:rFonts w:eastAsia="MS Mincho" w:cs="Arial"/>
            <w:strike/>
            <w:lang w:val="de-DE"/>
          </w:rPr>
          <w:t>https://www.linkedin.com/company/stone-junction-ltd</w:t>
        </w:r>
      </w:hyperlink>
    </w:p>
    <w:p w14:paraId="46404078" w14:textId="77777777" w:rsidR="00F52D90" w:rsidRPr="001647C1" w:rsidRDefault="00F52D90" w:rsidP="00F52D90">
      <w:pPr>
        <w:rPr>
          <w:rFonts w:eastAsia="MS Mincho"/>
          <w:b/>
          <w:bCs/>
          <w:strike/>
          <w:color w:val="439639"/>
          <w:lang w:val="de-DE"/>
        </w:rPr>
      </w:pPr>
    </w:p>
    <w:p w14:paraId="29F6247F" w14:textId="77777777" w:rsidR="00F52D90" w:rsidRPr="001647C1" w:rsidRDefault="00F52D90" w:rsidP="00F52D90">
      <w:pPr>
        <w:pStyle w:val="NormalWeb"/>
        <w:jc w:val="both"/>
        <w:rPr>
          <w:rFonts w:ascii="Arial" w:hAnsi="Arial" w:cs="Arial"/>
          <w:strike/>
          <w:lang w:val="en-GB"/>
        </w:rPr>
      </w:pPr>
      <w:r w:rsidRPr="001647C1">
        <w:rPr>
          <w:rFonts w:ascii="Arial" w:eastAsia="MS Mincho" w:hAnsi="Arial" w:cs="Arial"/>
          <w:b/>
          <w:bCs/>
          <w:strike/>
          <w:color w:val="4472C4"/>
          <w:lang w:val="en-GB"/>
        </w:rPr>
        <w:t>About WEG:</w:t>
      </w:r>
      <w:r w:rsidRPr="001647C1">
        <w:rPr>
          <w:rFonts w:ascii="Arial" w:hAnsi="Arial" w:cs="Arial"/>
          <w:strike/>
          <w:color w:val="2D2B2B"/>
          <w:shd w:val="clear" w:color="auto" w:fill="FFFFFF"/>
          <w:lang w:val="en-GB"/>
        </w:rPr>
        <w:t xml:space="preserve"> </w:t>
      </w:r>
      <w:r w:rsidRPr="001647C1">
        <w:rPr>
          <w:rFonts w:ascii="Arial" w:hAnsi="Arial" w:cs="Arial"/>
          <w:strike/>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62E2DB00" w14:textId="77777777" w:rsidR="00F52D90" w:rsidRPr="001647C1" w:rsidRDefault="00F52D90" w:rsidP="00F52D90">
      <w:pPr>
        <w:pStyle w:val="NormalWeb"/>
        <w:jc w:val="both"/>
        <w:rPr>
          <w:rFonts w:ascii="Arial" w:hAnsi="Arial" w:cs="Arial"/>
          <w:strike/>
          <w:lang w:val="en-GB"/>
        </w:rPr>
      </w:pPr>
      <w:r w:rsidRPr="001647C1">
        <w:rPr>
          <w:rFonts w:ascii="Arial" w:hAnsi="Arial" w:cs="Arial"/>
          <w:strike/>
          <w:lang w:val="en-GB"/>
        </w:rPr>
        <w:t xml:space="preserve">WEG stands out in innovation by constantly developing solutions to meet the major trends in energy efficiency, renewable energy and electric mobility. With manufacturing units in 12 countries and present in more than 135 countries, the company has more than 33,800 employees worldwide. WEG’s net revenue reached R$ 17.47 billion in 2020, 56% from external markets.  For more information, visit </w:t>
      </w:r>
      <w:hyperlink r:id="rId23" w:history="1">
        <w:r w:rsidRPr="001647C1">
          <w:rPr>
            <w:rStyle w:val="Hyperlink"/>
            <w:rFonts w:ascii="Arial" w:hAnsi="Arial" w:cs="Arial"/>
            <w:strike/>
            <w:lang w:val="en-GB"/>
          </w:rPr>
          <w:t>www.weg.net</w:t>
        </w:r>
      </w:hyperlink>
    </w:p>
    <w:p w14:paraId="33F8780D" w14:textId="77777777" w:rsidR="00F52D90" w:rsidRPr="001647C1" w:rsidRDefault="00F52D90" w:rsidP="00F52D90">
      <w:pPr>
        <w:rPr>
          <w:rFonts w:cs="Arial"/>
          <w:bCs/>
          <w:strike/>
          <w:lang w:val="en-GB"/>
        </w:rPr>
      </w:pPr>
    </w:p>
    <w:p w14:paraId="5E225786" w14:textId="77777777" w:rsidR="00F52D90" w:rsidRPr="00F52D90" w:rsidRDefault="00F52D90" w:rsidP="00F52D90">
      <w:pPr>
        <w:rPr>
          <w:rFonts w:eastAsia="MS Mincho" w:cs="Arial"/>
          <w:b/>
          <w:strike/>
          <w:color w:val="CC3300"/>
          <w:spacing w:val="-3"/>
          <w:lang w:val="en-GB"/>
        </w:rPr>
      </w:pPr>
      <w:r w:rsidRPr="001647C1">
        <w:rPr>
          <w:rFonts w:eastAsia="MS Mincho" w:cs="Arial"/>
          <w:b/>
          <w:bCs/>
          <w:strike/>
          <w:color w:val="4472C4"/>
          <w:lang w:val="en-GB"/>
        </w:rPr>
        <w:t>Ref:</w:t>
      </w:r>
      <w:r w:rsidRPr="001647C1">
        <w:rPr>
          <w:rFonts w:eastAsia="MS Mincho" w:cs="Arial"/>
          <w:strike/>
          <w:spacing w:val="-3"/>
          <w:lang w:val="en-GB"/>
        </w:rPr>
        <w:t xml:space="preserve"> WEG303/10/21</w:t>
      </w:r>
    </w:p>
    <w:p w14:paraId="1EC4410E" w14:textId="77777777" w:rsidR="00B86E1F" w:rsidRPr="00AC7838" w:rsidRDefault="00B86E1F" w:rsidP="00E03D45">
      <w:pPr>
        <w:rPr>
          <w:rFonts w:eastAsia="MS Mincho" w:cs="Arial"/>
          <w:b/>
          <w:color w:val="CC3300"/>
          <w:spacing w:val="-3"/>
        </w:rPr>
      </w:pPr>
    </w:p>
    <w:sectPr w:rsidR="00B86E1F" w:rsidRPr="00AC7838" w:rsidSect="006D0EBA">
      <w:headerReference w:type="first" r:id="rId24"/>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AB24DA" w14:textId="77777777" w:rsidR="00103A82" w:rsidRDefault="00103A82" w:rsidP="00C0175F">
      <w:r>
        <w:separator/>
      </w:r>
    </w:p>
  </w:endnote>
  <w:endnote w:type="continuationSeparator" w:id="0">
    <w:p w14:paraId="597EDB07" w14:textId="77777777" w:rsidR="00103A82" w:rsidRDefault="00103A82"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44E1A7" w14:textId="77777777" w:rsidR="00103A82" w:rsidRDefault="00103A82" w:rsidP="00C0175F">
      <w:r>
        <w:separator/>
      </w:r>
    </w:p>
  </w:footnote>
  <w:footnote w:type="continuationSeparator" w:id="0">
    <w:p w14:paraId="5A6AFDD8" w14:textId="77777777" w:rsidR="00103A82" w:rsidRDefault="00103A82" w:rsidP="00C0175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E5CE8F" w14:textId="77777777" w:rsidR="00C0175F" w:rsidRDefault="00C0175F" w:rsidP="006D0EBA">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46FD"/>
    <w:rsid w:val="00012707"/>
    <w:rsid w:val="000245BC"/>
    <w:rsid w:val="00027D32"/>
    <w:rsid w:val="00042EB4"/>
    <w:rsid w:val="00045BF8"/>
    <w:rsid w:val="0005012E"/>
    <w:rsid w:val="00057968"/>
    <w:rsid w:val="00066646"/>
    <w:rsid w:val="00094CAE"/>
    <w:rsid w:val="000A2C1C"/>
    <w:rsid w:val="000C2851"/>
    <w:rsid w:val="000D146B"/>
    <w:rsid w:val="000D6C36"/>
    <w:rsid w:val="000F78F9"/>
    <w:rsid w:val="0010339A"/>
    <w:rsid w:val="00103A82"/>
    <w:rsid w:val="00125DE3"/>
    <w:rsid w:val="00130B46"/>
    <w:rsid w:val="001377C7"/>
    <w:rsid w:val="00155C9B"/>
    <w:rsid w:val="001647C1"/>
    <w:rsid w:val="00165FE6"/>
    <w:rsid w:val="001705A6"/>
    <w:rsid w:val="00172D5E"/>
    <w:rsid w:val="001749B1"/>
    <w:rsid w:val="001B2D8F"/>
    <w:rsid w:val="001B7CAB"/>
    <w:rsid w:val="001C062A"/>
    <w:rsid w:val="001C22B2"/>
    <w:rsid w:val="001D6804"/>
    <w:rsid w:val="001E514A"/>
    <w:rsid w:val="002274B4"/>
    <w:rsid w:val="00267AB0"/>
    <w:rsid w:val="00267DDD"/>
    <w:rsid w:val="002720B5"/>
    <w:rsid w:val="002729EE"/>
    <w:rsid w:val="002A1459"/>
    <w:rsid w:val="002A4040"/>
    <w:rsid w:val="002B2F32"/>
    <w:rsid w:val="002B5A47"/>
    <w:rsid w:val="002E58A3"/>
    <w:rsid w:val="0030281F"/>
    <w:rsid w:val="00302AA3"/>
    <w:rsid w:val="003112A9"/>
    <w:rsid w:val="00344857"/>
    <w:rsid w:val="0035002D"/>
    <w:rsid w:val="00351818"/>
    <w:rsid w:val="003646FD"/>
    <w:rsid w:val="003708FC"/>
    <w:rsid w:val="00382C38"/>
    <w:rsid w:val="00387BB5"/>
    <w:rsid w:val="00396D46"/>
    <w:rsid w:val="003A7BBA"/>
    <w:rsid w:val="003E5474"/>
    <w:rsid w:val="004046B9"/>
    <w:rsid w:val="00406D1D"/>
    <w:rsid w:val="0041621A"/>
    <w:rsid w:val="004225DF"/>
    <w:rsid w:val="004471E2"/>
    <w:rsid w:val="00463485"/>
    <w:rsid w:val="00492E4F"/>
    <w:rsid w:val="004948DB"/>
    <w:rsid w:val="004950D6"/>
    <w:rsid w:val="004A2AA0"/>
    <w:rsid w:val="004A57F7"/>
    <w:rsid w:val="004D1123"/>
    <w:rsid w:val="004E0026"/>
    <w:rsid w:val="00500E9F"/>
    <w:rsid w:val="0050517A"/>
    <w:rsid w:val="005076D1"/>
    <w:rsid w:val="00522573"/>
    <w:rsid w:val="00524B55"/>
    <w:rsid w:val="00536CFA"/>
    <w:rsid w:val="00551987"/>
    <w:rsid w:val="005571D2"/>
    <w:rsid w:val="00575137"/>
    <w:rsid w:val="00575480"/>
    <w:rsid w:val="00580101"/>
    <w:rsid w:val="005973B5"/>
    <w:rsid w:val="005C3A2D"/>
    <w:rsid w:val="005C3DF8"/>
    <w:rsid w:val="005C72BE"/>
    <w:rsid w:val="005E5E6E"/>
    <w:rsid w:val="005F0A68"/>
    <w:rsid w:val="0061053B"/>
    <w:rsid w:val="006154AA"/>
    <w:rsid w:val="00615D96"/>
    <w:rsid w:val="006320A8"/>
    <w:rsid w:val="0064285E"/>
    <w:rsid w:val="006719FF"/>
    <w:rsid w:val="006800BD"/>
    <w:rsid w:val="00682046"/>
    <w:rsid w:val="00685357"/>
    <w:rsid w:val="00685A84"/>
    <w:rsid w:val="00687C41"/>
    <w:rsid w:val="0069371D"/>
    <w:rsid w:val="006A1D50"/>
    <w:rsid w:val="006A5225"/>
    <w:rsid w:val="006B7A4C"/>
    <w:rsid w:val="006C5423"/>
    <w:rsid w:val="006D0EBA"/>
    <w:rsid w:val="0070779B"/>
    <w:rsid w:val="007135FD"/>
    <w:rsid w:val="00726E08"/>
    <w:rsid w:val="00737F3E"/>
    <w:rsid w:val="00763095"/>
    <w:rsid w:val="007B2663"/>
    <w:rsid w:val="007C5F4D"/>
    <w:rsid w:val="007E5B66"/>
    <w:rsid w:val="00857350"/>
    <w:rsid w:val="008575DB"/>
    <w:rsid w:val="0086403B"/>
    <w:rsid w:val="0089596B"/>
    <w:rsid w:val="008A6A7A"/>
    <w:rsid w:val="008C0500"/>
    <w:rsid w:val="008D63D5"/>
    <w:rsid w:val="00910E33"/>
    <w:rsid w:val="009213B5"/>
    <w:rsid w:val="00924FCE"/>
    <w:rsid w:val="0096083B"/>
    <w:rsid w:val="00966313"/>
    <w:rsid w:val="00967ED4"/>
    <w:rsid w:val="009701B9"/>
    <w:rsid w:val="00981A09"/>
    <w:rsid w:val="009D01DC"/>
    <w:rsid w:val="009D7744"/>
    <w:rsid w:val="00A33F1E"/>
    <w:rsid w:val="00A71E94"/>
    <w:rsid w:val="00A81089"/>
    <w:rsid w:val="00A832B5"/>
    <w:rsid w:val="00A9062E"/>
    <w:rsid w:val="00A97965"/>
    <w:rsid w:val="00AC058D"/>
    <w:rsid w:val="00AC7838"/>
    <w:rsid w:val="00AE2EC3"/>
    <w:rsid w:val="00B02318"/>
    <w:rsid w:val="00B04F8D"/>
    <w:rsid w:val="00B130E0"/>
    <w:rsid w:val="00B1798B"/>
    <w:rsid w:val="00B258B4"/>
    <w:rsid w:val="00B62655"/>
    <w:rsid w:val="00B8312E"/>
    <w:rsid w:val="00B86129"/>
    <w:rsid w:val="00B86E1F"/>
    <w:rsid w:val="00B900D7"/>
    <w:rsid w:val="00B90FEA"/>
    <w:rsid w:val="00BD0366"/>
    <w:rsid w:val="00BD1859"/>
    <w:rsid w:val="00C00639"/>
    <w:rsid w:val="00C0175F"/>
    <w:rsid w:val="00C03BA0"/>
    <w:rsid w:val="00C07DAB"/>
    <w:rsid w:val="00C20A04"/>
    <w:rsid w:val="00C26B53"/>
    <w:rsid w:val="00C36556"/>
    <w:rsid w:val="00C53825"/>
    <w:rsid w:val="00C570F5"/>
    <w:rsid w:val="00C94AB3"/>
    <w:rsid w:val="00C94B4E"/>
    <w:rsid w:val="00CA611D"/>
    <w:rsid w:val="00CB5356"/>
    <w:rsid w:val="00CD1FD3"/>
    <w:rsid w:val="00CF666D"/>
    <w:rsid w:val="00D151AE"/>
    <w:rsid w:val="00D52945"/>
    <w:rsid w:val="00D57F17"/>
    <w:rsid w:val="00D80086"/>
    <w:rsid w:val="00D84B54"/>
    <w:rsid w:val="00D951A4"/>
    <w:rsid w:val="00DB57D6"/>
    <w:rsid w:val="00DB75D6"/>
    <w:rsid w:val="00DE1B48"/>
    <w:rsid w:val="00DE3409"/>
    <w:rsid w:val="00E008B8"/>
    <w:rsid w:val="00E03D45"/>
    <w:rsid w:val="00E10654"/>
    <w:rsid w:val="00E14628"/>
    <w:rsid w:val="00E245C8"/>
    <w:rsid w:val="00E42649"/>
    <w:rsid w:val="00E527AD"/>
    <w:rsid w:val="00E6261A"/>
    <w:rsid w:val="00E70F9A"/>
    <w:rsid w:val="00E838E0"/>
    <w:rsid w:val="00E8641C"/>
    <w:rsid w:val="00E96379"/>
    <w:rsid w:val="00EA7F60"/>
    <w:rsid w:val="00EB1D2A"/>
    <w:rsid w:val="00EB2DE2"/>
    <w:rsid w:val="00EB4C49"/>
    <w:rsid w:val="00ED097E"/>
    <w:rsid w:val="00EE04DD"/>
    <w:rsid w:val="00F24E50"/>
    <w:rsid w:val="00F30291"/>
    <w:rsid w:val="00F3183C"/>
    <w:rsid w:val="00F52D90"/>
    <w:rsid w:val="00F603CF"/>
    <w:rsid w:val="00F65F0B"/>
    <w:rsid w:val="00F668D0"/>
    <w:rsid w:val="00F83F80"/>
    <w:rsid w:val="00FA03F5"/>
    <w:rsid w:val="00FC33CB"/>
    <w:rsid w:val="00FD22DA"/>
    <w:rsid w:val="00FE5355"/>
    <w:rsid w:val="00FF18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EB67C08"/>
  <w15:chartTrackingRefBased/>
  <w15:docId w15:val="{458A5BC8-8A0D-4435-B4E8-A1B8146745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s-ES"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s-ES"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69371D"/>
    <w:pPr>
      <w:suppressAutoHyphens w:val="0"/>
      <w:autoSpaceDN/>
      <w:spacing w:after="0"/>
      <w:textAlignment w:val="auto"/>
    </w:pPr>
    <w:rPr>
      <w:rFonts w:ascii="Arial" w:eastAsia="Times New Roman" w:hAnsi="Arial"/>
      <w:b/>
      <w:bCs/>
    </w:rPr>
  </w:style>
  <w:style w:type="character" w:customStyle="1" w:styleId="CommentSubjectChar">
    <w:name w:val="Comment Subject Char"/>
    <w:link w:val="CommentSubject"/>
    <w:uiPriority w:val="99"/>
    <w:semiHidden/>
    <w:rsid w:val="0069371D"/>
    <w:rPr>
      <w:rFonts w:ascii="Arial" w:eastAsia="Calibri" w:hAnsi="Arial"/>
      <w:b/>
      <w:bCs/>
      <w:lang w:eastAsia="en-US"/>
    </w:rPr>
  </w:style>
  <w:style w:type="character" w:styleId="PlaceholderText">
    <w:name w:val="Placeholder Text"/>
    <w:basedOn w:val="DefaultParagraphFont"/>
    <w:uiPriority w:val="99"/>
    <w:semiHidden/>
    <w:rsid w:val="0035002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MR/en/all-news/all" TargetMode="External"/><Relationship Id="rId18" Type="http://schemas.openxmlformats.org/officeDocument/2006/relationships/hyperlink" Target="http://www.stonejunction.co.uk/"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www.facebook.com/technicalPR" TargetMode="External"/><Relationship Id="rId7" Type="http://schemas.openxmlformats.org/officeDocument/2006/relationships/webSettings" Target="webSettings.xml"/><Relationship Id="rId12" Type="http://schemas.openxmlformats.org/officeDocument/2006/relationships/hyperlink" Target="https://www.weg.net/?utm_source=sj&amp;utm_medium=referral&amp;utm_campaign=weg303_stonejunction&amp;utm_content=weg303" TargetMode="External"/><Relationship Id="rId17" Type="http://schemas.openxmlformats.org/officeDocument/2006/relationships/hyperlink" Target="mailto:becky@stonejunction.co.uk"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laura@stonejunction.co.uk" TargetMode="External"/><Relationship Id="rId20" Type="http://schemas.openxmlformats.org/officeDocument/2006/relationships/hyperlink" Target="http://www.twitter.com/StoneJunction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utm_source=sj&amp;utm_medium=referral&amp;utm_campaign=weg303_stonejunction&amp;utm_content=weg303" TargetMode="External"/><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mailto:info-uk@weg.net" TargetMode="External"/><Relationship Id="rId23" Type="http://schemas.openxmlformats.org/officeDocument/2006/relationships/hyperlink" Target="http://www.weg.net" TargetMode="External"/><Relationship Id="rId10" Type="http://schemas.openxmlformats.org/officeDocument/2006/relationships/image" Target="media/image1.jpeg"/><Relationship Id="rId19" Type="http://schemas.openxmlformats.org/officeDocument/2006/relationships/hyperlink" Target="http://www.stone-junction.blogspo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weg.net" TargetMode="External"/><Relationship Id="rId22" Type="http://schemas.openxmlformats.org/officeDocument/2006/relationships/hyperlink" Target="https://www.linkedin.com/company/stone-junction-lt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4014107-4DD7-481B-BEE1-FCF6B46D2980}">
  <ds:schemaRefs>
    <ds:schemaRef ds:uri="http://schemas.microsoft.com/sharepoint/v3/contenttype/forms"/>
  </ds:schemaRefs>
</ds:datastoreItem>
</file>

<file path=customXml/itemProps2.xml><?xml version="1.0" encoding="utf-8"?>
<ds:datastoreItem xmlns:ds="http://schemas.openxmlformats.org/officeDocument/2006/customXml" ds:itemID="{CD5A3015-E811-4B09-85FD-7A8968DF8A22}">
  <ds:schemaRefs>
    <ds:schemaRef ds:uri="http://purl.org/dc/dcmitype/"/>
    <ds:schemaRef ds:uri="http://schemas.microsoft.com/office/infopath/2007/PartnerControls"/>
    <ds:schemaRef ds:uri="57045ca7-eb12-4a0b-9112-d762b432b210"/>
    <ds:schemaRef ds:uri="http://schemas.microsoft.com/office/2006/documentManagement/types"/>
    <ds:schemaRef ds:uri="http://schemas.microsoft.com/office/2006/metadata/properties"/>
    <ds:schemaRef ds:uri="http://purl.org/dc/terms/"/>
    <ds:schemaRef ds:uri="83137320-08c7-41f4-8e31-d7d186c713fc"/>
    <ds:schemaRef ds:uri="http://schemas.openxmlformats.org/package/2006/metadata/core-properties"/>
    <ds:schemaRef ds:uri="http://www.w3.org/XML/1998/namespace"/>
    <ds:schemaRef ds:uri="http://purl.org/dc/elements/1.1/"/>
  </ds:schemaRefs>
</ds:datastoreItem>
</file>

<file path=customXml/itemProps3.xml><?xml version="1.0" encoding="utf-8"?>
<ds:datastoreItem xmlns:ds="http://schemas.openxmlformats.org/officeDocument/2006/customXml" ds:itemID="{3E51D1EC-09F1-4166-877D-ACDCDFA4167C}"/>
</file>

<file path=docProps/app.xml><?xml version="1.0" encoding="utf-8"?>
<Properties xmlns="http://schemas.openxmlformats.org/officeDocument/2006/extended-properties" xmlns:vt="http://schemas.openxmlformats.org/officeDocument/2006/docPropsVTypes">
  <Template>Normal.dotm</Template>
  <TotalTime>1</TotalTime>
  <Pages>5</Pages>
  <Words>929</Words>
  <Characters>6166</Characters>
  <Application>Microsoft Office Word</Application>
  <DocSecurity>4</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7081</CharactersWithSpaces>
  <SharedDoc>false</SharedDoc>
  <HLinks>
    <vt:vector size="72" baseType="variant">
      <vt:variant>
        <vt:i4>2162814</vt:i4>
      </vt:variant>
      <vt:variant>
        <vt:i4>33</vt:i4>
      </vt:variant>
      <vt:variant>
        <vt:i4>0</vt:i4>
      </vt:variant>
      <vt:variant>
        <vt:i4>5</vt:i4>
      </vt:variant>
      <vt:variant>
        <vt:lpwstr>http://www.weg.net/</vt:lpwstr>
      </vt:variant>
      <vt:variant>
        <vt:lpwstr/>
      </vt:variant>
      <vt:variant>
        <vt:i4>6750260</vt:i4>
      </vt:variant>
      <vt:variant>
        <vt:i4>30</vt:i4>
      </vt:variant>
      <vt:variant>
        <vt:i4>0</vt:i4>
      </vt:variant>
      <vt:variant>
        <vt:i4>5</vt:i4>
      </vt:variant>
      <vt:variant>
        <vt:lpwstr>https://www.linkedin.com/company/stone-junction-ltd</vt:lpwstr>
      </vt:variant>
      <vt:variant>
        <vt:lpwstr/>
      </vt:variant>
      <vt:variant>
        <vt:i4>3670056</vt:i4>
      </vt:variant>
      <vt:variant>
        <vt:i4>27</vt:i4>
      </vt:variant>
      <vt:variant>
        <vt:i4>0</vt:i4>
      </vt:variant>
      <vt:variant>
        <vt:i4>5</vt:i4>
      </vt:variant>
      <vt:variant>
        <vt:lpwstr>http://www.facebook.com/technicalPR</vt:lpwstr>
      </vt:variant>
      <vt:variant>
        <vt:lpwstr/>
      </vt:variant>
      <vt:variant>
        <vt:i4>2359341</vt:i4>
      </vt:variant>
      <vt:variant>
        <vt:i4>24</vt:i4>
      </vt:variant>
      <vt:variant>
        <vt:i4>0</vt:i4>
      </vt:variant>
      <vt:variant>
        <vt:i4>5</vt:i4>
      </vt:variant>
      <vt:variant>
        <vt:lpwstr>http://www.twitter.com/StoneJunctionPR</vt:lpwstr>
      </vt:variant>
      <vt:variant>
        <vt:lpwstr/>
      </vt:variant>
      <vt:variant>
        <vt:i4>6422566</vt:i4>
      </vt:variant>
      <vt:variant>
        <vt:i4>21</vt:i4>
      </vt:variant>
      <vt:variant>
        <vt:i4>0</vt:i4>
      </vt:variant>
      <vt:variant>
        <vt:i4>5</vt:i4>
      </vt:variant>
      <vt:variant>
        <vt:lpwstr>http://www.stone-junction.blogspot.com/</vt:lpwstr>
      </vt:variant>
      <vt:variant>
        <vt:lpwstr/>
      </vt:variant>
      <vt:variant>
        <vt:i4>6619233</vt:i4>
      </vt:variant>
      <vt:variant>
        <vt:i4>18</vt:i4>
      </vt:variant>
      <vt:variant>
        <vt:i4>0</vt:i4>
      </vt:variant>
      <vt:variant>
        <vt:i4>5</vt:i4>
      </vt:variant>
      <vt:variant>
        <vt:lpwstr>http://www.stonejunction.co.uk/</vt:lpwstr>
      </vt:variant>
      <vt:variant>
        <vt:lpwstr/>
      </vt:variant>
      <vt:variant>
        <vt:i4>5832759</vt:i4>
      </vt:variant>
      <vt:variant>
        <vt:i4>15</vt:i4>
      </vt:variant>
      <vt:variant>
        <vt:i4>0</vt:i4>
      </vt:variant>
      <vt:variant>
        <vt:i4>5</vt:i4>
      </vt:variant>
      <vt:variant>
        <vt:lpwstr>mailto:stephanie@stonejunction.co.uk</vt:lpwstr>
      </vt:variant>
      <vt:variant>
        <vt:lpwstr/>
      </vt:variant>
      <vt:variant>
        <vt:i4>5505064</vt:i4>
      </vt:variant>
      <vt:variant>
        <vt:i4>12</vt:i4>
      </vt:variant>
      <vt:variant>
        <vt:i4>0</vt:i4>
      </vt:variant>
      <vt:variant>
        <vt:i4>5</vt:i4>
      </vt:variant>
      <vt:variant>
        <vt:lpwstr>mailto:laura@stonejunction.co.uk</vt:lpwstr>
      </vt:variant>
      <vt:variant>
        <vt:lpwstr/>
      </vt:variant>
      <vt:variant>
        <vt:i4>2162768</vt:i4>
      </vt:variant>
      <vt:variant>
        <vt:i4>9</vt:i4>
      </vt:variant>
      <vt:variant>
        <vt:i4>0</vt:i4>
      </vt:variant>
      <vt:variant>
        <vt:i4>5</vt:i4>
      </vt:variant>
      <vt:variant>
        <vt:lpwstr>mailto:info-uk@weg.net</vt:lpwstr>
      </vt:variant>
      <vt:variant>
        <vt:lpwstr/>
      </vt:variant>
      <vt:variant>
        <vt:i4>2162814</vt:i4>
      </vt:variant>
      <vt:variant>
        <vt:i4>6</vt:i4>
      </vt:variant>
      <vt:variant>
        <vt:i4>0</vt:i4>
      </vt:variant>
      <vt:variant>
        <vt:i4>5</vt:i4>
      </vt:variant>
      <vt:variant>
        <vt:lpwstr>http://www.weg.net/</vt:lpwstr>
      </vt:variant>
      <vt:variant>
        <vt:lpwstr/>
      </vt:variant>
      <vt:variant>
        <vt:i4>1048668</vt:i4>
      </vt:variant>
      <vt:variant>
        <vt:i4>3</vt:i4>
      </vt:variant>
      <vt:variant>
        <vt:i4>0</vt:i4>
      </vt:variant>
      <vt:variant>
        <vt:i4>5</vt:i4>
      </vt:variant>
      <vt:variant>
        <vt:lpwstr>https://www.weg.net/institutional/MR/en/all-news/all</vt:lpwstr>
      </vt:variant>
      <vt:variant>
        <vt:lpwstr/>
      </vt:variant>
      <vt:variant>
        <vt:i4>7864365</vt:i4>
      </vt:variant>
      <vt:variant>
        <vt:i4>0</vt:i4>
      </vt:variant>
      <vt:variant>
        <vt:i4>0</vt:i4>
      </vt:variant>
      <vt:variant>
        <vt:i4>5</vt:i4>
      </vt:variant>
      <vt:variant>
        <vt:lpwstr>http://stone-junction.blogspot.com/2010/07/to-embed-links-in-press-releases-or-not.html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Nicola Bradley</cp:lastModifiedBy>
  <cp:revision>2</cp:revision>
  <cp:lastPrinted>2013-11-27T13:43:00Z</cp:lastPrinted>
  <dcterms:created xsi:type="dcterms:W3CDTF">2022-02-07T10:17:00Z</dcterms:created>
  <dcterms:modified xsi:type="dcterms:W3CDTF">2022-02-07T10:17:00Z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