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E13EAE" w14:textId="4677BAE0" w:rsidR="009F6CF0" w:rsidRPr="009F6CF0" w:rsidRDefault="009825B1" w:rsidP="006E18CA">
      <w:pPr>
        <w:spacing w:line="480" w:lineRule="auto"/>
        <w:rPr>
          <w:rFonts w:eastAsia="MS Mincho" w:cs="Arial"/>
          <w:noProof/>
        </w:rPr>
      </w:pPr>
      <w:r>
        <w:rPr>
          <w:noProof/>
        </w:rPr>
        <w:drawing>
          <wp:inline distT="0" distB="0" distL="0" distR="0" wp14:anchorId="7A490022" wp14:editId="5D97139B">
            <wp:extent cx="1348105" cy="948055"/>
            <wp:effectExtent l="0" t="0" r="4445" b="4445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8105" cy="948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283A98" w14:textId="202B7577" w:rsidR="00227012" w:rsidRPr="009E3E4E" w:rsidRDefault="00162113" w:rsidP="009825B1">
      <w:pPr>
        <w:spacing w:line="480" w:lineRule="auto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/>
          <w:b/>
          <w:bCs/>
          <w:sz w:val="32"/>
          <w:szCs w:val="32"/>
        </w:rPr>
        <w:t>Qué debe conocer el personal de mantenimiento sobre los motorreductores</w:t>
      </w:r>
    </w:p>
    <w:p w14:paraId="094EBA64" w14:textId="30E727A9" w:rsidR="009E3E4E" w:rsidRPr="009E3E4E" w:rsidRDefault="009E3E4E" w:rsidP="00207BAF">
      <w:pPr>
        <w:spacing w:after="0" w:line="48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>~ WEG publica la tercera de cuatro guías sobre motorreductores ~</w:t>
      </w:r>
    </w:p>
    <w:p w14:paraId="5B3A8451" w14:textId="77777777" w:rsidR="00227012" w:rsidRDefault="00227012" w:rsidP="00207BAF">
      <w:pPr>
        <w:spacing w:after="0" w:line="480" w:lineRule="auto"/>
        <w:rPr>
          <w:rFonts w:ascii="Arial" w:hAnsi="Arial" w:cs="Arial"/>
          <w:b/>
          <w:bCs/>
          <w:sz w:val="24"/>
          <w:szCs w:val="24"/>
        </w:rPr>
      </w:pPr>
    </w:p>
    <w:p w14:paraId="23B84F52" w14:textId="083BBF28" w:rsidR="006944BA" w:rsidRDefault="00227012" w:rsidP="00975B3A">
      <w:pPr>
        <w:spacing w:after="0" w:line="48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 xml:space="preserve">El </w:t>
      </w:r>
      <w:hyperlink r:id="rId8" w:history="1">
        <w:r>
          <w:rPr>
            <w:rStyle w:val="Hyperlink"/>
            <w:rFonts w:ascii="Arial" w:hAnsi="Arial"/>
            <w:b/>
            <w:bCs/>
            <w:sz w:val="24"/>
            <w:szCs w:val="24"/>
          </w:rPr>
          <w:t>líder mundial en la fabricación de motores y tecnología de accionamiento</w:t>
        </w:r>
      </w:hyperlink>
      <w:r>
        <w:rPr>
          <w:rFonts w:ascii="Arial" w:hAnsi="Arial"/>
          <w:b/>
          <w:bCs/>
          <w:sz w:val="24"/>
          <w:szCs w:val="24"/>
        </w:rPr>
        <w:t xml:space="preserve"> WEG ha publicado una nueva guía para ayudar al personal de mantenimiento a reducir los costes de la conservación y del ciclo de vida de los motorreductores. La guía, titulada </w:t>
      </w:r>
      <w:bookmarkStart w:id="0" w:name="_Hlk51827228"/>
      <w:r>
        <w:rPr>
          <w:rFonts w:ascii="Arial" w:hAnsi="Arial"/>
          <w:b/>
          <w:bCs/>
          <w:i/>
          <w:iCs/>
          <w:sz w:val="24"/>
          <w:szCs w:val="24"/>
        </w:rPr>
        <w:t>Lo que el personal de mantenimiento necesita saber sobre los motorreductores</w:t>
      </w:r>
      <w:r>
        <w:rPr>
          <w:rFonts w:ascii="Arial" w:hAnsi="Arial"/>
          <w:b/>
          <w:bCs/>
          <w:sz w:val="24"/>
          <w:szCs w:val="24"/>
        </w:rPr>
        <w:t>, incluye una práctica lista de comprobación de mantenimiento programado y</w:t>
      </w:r>
      <w:r>
        <w:rPr>
          <w:rFonts w:ascii="Arial" w:hAnsi="Arial"/>
          <w:b/>
          <w:bCs/>
          <w:i/>
          <w:iCs/>
          <w:sz w:val="24"/>
          <w:szCs w:val="24"/>
        </w:rPr>
        <w:t xml:space="preserve"> </w:t>
      </w:r>
      <w:bookmarkEnd w:id="0"/>
      <w:r>
        <w:rPr>
          <w:rFonts w:ascii="Arial" w:hAnsi="Arial"/>
          <w:b/>
          <w:bCs/>
          <w:sz w:val="24"/>
          <w:szCs w:val="24"/>
        </w:rPr>
        <w:t xml:space="preserve">se puede descargar gratis en </w:t>
      </w:r>
      <w:hyperlink r:id="rId9" w:history="1">
        <w:r>
          <w:rPr>
            <w:rStyle w:val="Hyperlink"/>
            <w:rFonts w:ascii="Arial" w:hAnsi="Arial"/>
            <w:b/>
            <w:bCs/>
          </w:rPr>
          <w:t>www.weg-wg20.com</w:t>
        </w:r>
      </w:hyperlink>
      <w:r>
        <w:rPr>
          <w:rFonts w:ascii="Arial" w:hAnsi="Arial"/>
          <w:b/>
          <w:bCs/>
        </w:rPr>
        <w:t xml:space="preserve">.  </w:t>
      </w:r>
    </w:p>
    <w:p w14:paraId="73EB6845" w14:textId="1B86DBD8" w:rsidR="00E40862" w:rsidRDefault="00E40862" w:rsidP="00975B3A">
      <w:pPr>
        <w:spacing w:line="48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5D9B6E8A" w14:textId="2770FF50" w:rsidR="00F62277" w:rsidRDefault="00F62277" w:rsidP="00975B3A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Los motorreductores son los componentes más importantes de muchos </w:t>
      </w:r>
      <w:proofErr w:type="spellStart"/>
      <w:r>
        <w:rPr>
          <w:rFonts w:ascii="Arial" w:hAnsi="Arial"/>
          <w:sz w:val="24"/>
          <w:szCs w:val="24"/>
        </w:rPr>
        <w:t>motopropulsores</w:t>
      </w:r>
      <w:proofErr w:type="spellEnd"/>
      <w:r>
        <w:rPr>
          <w:rFonts w:ascii="Arial" w:hAnsi="Arial"/>
          <w:sz w:val="24"/>
          <w:szCs w:val="24"/>
        </w:rPr>
        <w:t xml:space="preserve"> que proporcionan las secuencias de movimiento necesarias en máquinas y sistemas. Sin embargo, prácticas de mantenimiento inadecuadas suelen provocar averías que a menudo detienen el sistema completo. La guía se propone ayudar a los profesionales del mantenimiento a tomar mejores decisiones para evitar que se produzcan incidencias de este tipo. </w:t>
      </w:r>
    </w:p>
    <w:p w14:paraId="0E20DD30" w14:textId="77777777" w:rsidR="00663522" w:rsidRDefault="00663522" w:rsidP="00975B3A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14:paraId="54B8358B" w14:textId="433730C0" w:rsidR="00454B4B" w:rsidRDefault="00041E46" w:rsidP="00975B3A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Además de agilizar el proceso de mantenimiento, la guía ofrece consejos sobre cómo puede garantizar el fabricante o el proveedor una disponibilidad constante de piezas </w:t>
      </w:r>
      <w:r>
        <w:rPr>
          <w:rFonts w:ascii="Arial" w:hAnsi="Arial"/>
          <w:sz w:val="24"/>
          <w:szCs w:val="24"/>
        </w:rPr>
        <w:lastRenderedPageBreak/>
        <w:t>para que cuando se necesite una pieza de sustitución durante la vida útil del motorreductor se pueda obtener rápidamente.</w:t>
      </w:r>
    </w:p>
    <w:p w14:paraId="54F8567A" w14:textId="27F2C320" w:rsidR="000828F9" w:rsidRDefault="000828F9" w:rsidP="00975B3A">
      <w:pPr>
        <w:spacing w:line="48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03A28D6F" w14:textId="3FE37B97" w:rsidR="00EC1CF3" w:rsidRDefault="00621FA1" w:rsidP="00975B3A">
      <w:pPr>
        <w:spacing w:after="0" w:line="480" w:lineRule="auto"/>
        <w:jc w:val="both"/>
        <w:rPr>
          <w:rFonts w:ascii="Arial" w:eastAsia="Times New Roman" w:hAnsi="Arial" w:cs="Arial"/>
        </w:rPr>
      </w:pPr>
      <w:r>
        <w:rPr>
          <w:rFonts w:ascii="Arial" w:hAnsi="Arial"/>
          <w:sz w:val="24"/>
          <w:szCs w:val="24"/>
        </w:rPr>
        <w:t xml:space="preserve">«En muchos casos, aunque las empresas inviertan cuantiosos recursos y tiempo en llevar a cabo comprobaciones de mantenimiento, carecen de datos para saber si su estrategia es efectiva o incluso para abordar sus preocupaciones principales», explica Marek </w:t>
      </w:r>
      <w:proofErr w:type="spellStart"/>
      <w:r>
        <w:rPr>
          <w:rFonts w:ascii="Arial" w:hAnsi="Arial"/>
          <w:sz w:val="24"/>
          <w:szCs w:val="24"/>
        </w:rPr>
        <w:t>Lukaszczyk</w:t>
      </w:r>
      <w:proofErr w:type="spellEnd"/>
      <w:r>
        <w:rPr>
          <w:rFonts w:ascii="Arial" w:hAnsi="Arial"/>
          <w:sz w:val="24"/>
          <w:szCs w:val="24"/>
        </w:rPr>
        <w:t xml:space="preserve">, Director de Marketing para Europa de WEG. «Esta guía ayuda al personal de mantenimiento a saber qué está buscando y a conocer las ventajas del mantenimiento predictivo. </w:t>
      </w:r>
    </w:p>
    <w:p w14:paraId="7828DB94" w14:textId="77777777" w:rsidR="006E18CA" w:rsidRPr="00621FA1" w:rsidRDefault="006E18CA" w:rsidP="00975B3A">
      <w:pPr>
        <w:spacing w:after="0" w:line="480" w:lineRule="auto"/>
        <w:jc w:val="both"/>
        <w:rPr>
          <w:rFonts w:ascii="Arial" w:hAnsi="Arial" w:cs="Arial"/>
          <w:sz w:val="24"/>
          <w:szCs w:val="24"/>
        </w:rPr>
      </w:pPr>
    </w:p>
    <w:p w14:paraId="30698536" w14:textId="24467604" w:rsidR="00EC1CF3" w:rsidRPr="006E18CA" w:rsidRDefault="006E18CA" w:rsidP="00975B3A">
      <w:pPr>
        <w:spacing w:after="0" w:line="48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  <w:szCs w:val="24"/>
        </w:rPr>
        <w:t xml:space="preserve">«La guía informativa se puede descargar gratis para ayudar a los clientes a llevar a cabo comprobaciones de mantenimiento correctas, además de adoptar una metodología más avanzada para el mantenimiento de los motorreductores, como el uso de sensores y software para detectar anomalías en el rendimiento.» </w:t>
      </w:r>
    </w:p>
    <w:p w14:paraId="305BAC86" w14:textId="47F64E58" w:rsidR="00543E03" w:rsidRPr="00207BAF" w:rsidRDefault="00543E03" w:rsidP="00975B3A">
      <w:pPr>
        <w:spacing w:after="0" w:line="48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4F28729D" w14:textId="5B052DF1" w:rsidR="00543E03" w:rsidRDefault="00EC1CF3" w:rsidP="006D6BDD">
      <w:pPr>
        <w:spacing w:after="0" w:line="48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  <w:szCs w:val="24"/>
        </w:rPr>
        <w:t>La publicación de esta guía coincide con el lanzamiento oficial de la gama de mot</w:t>
      </w:r>
      <w:r w:rsidR="006D6BDD">
        <w:rPr>
          <w:rFonts w:ascii="Arial" w:hAnsi="Arial"/>
          <w:color w:val="000000"/>
          <w:sz w:val="24"/>
          <w:szCs w:val="24"/>
        </w:rPr>
        <w:t>o</w:t>
      </w:r>
      <w:r>
        <w:rPr>
          <w:rFonts w:ascii="Arial" w:hAnsi="Arial"/>
          <w:color w:val="000000"/>
          <w:sz w:val="24"/>
          <w:szCs w:val="24"/>
        </w:rPr>
        <w:t>rreductores WG20 de WEG. Desarrollados íntegramente por WEG, la gama de motorreductores WG20 brinda una solución fiable y extremadamente versátil para una amplia gama de aplicaciones. La gama incluye motorreductores helicoidales, de eje paralelo y de piñón cónico, con pares entre 50 y 18.000 Nm.</w:t>
      </w:r>
    </w:p>
    <w:p w14:paraId="65F2CE47" w14:textId="77777777" w:rsidR="00EC1CF3" w:rsidRPr="00207BAF" w:rsidRDefault="00EC1CF3" w:rsidP="00975B3A">
      <w:pPr>
        <w:spacing w:after="0" w:line="48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7A07DDBC" w14:textId="082FDD53" w:rsidR="00543E03" w:rsidRDefault="00543E03" w:rsidP="00975B3A">
      <w:pPr>
        <w:spacing w:line="480" w:lineRule="auto"/>
        <w:jc w:val="both"/>
        <w:rPr>
          <w:rFonts w:ascii="Arial" w:eastAsia="Times New Roman" w:hAnsi="Arial" w:cs="Arial"/>
          <w:i/>
          <w:iCs/>
        </w:rPr>
      </w:pPr>
      <w:r>
        <w:rPr>
          <w:rFonts w:ascii="Arial" w:hAnsi="Arial"/>
          <w:i/>
          <w:iCs/>
        </w:rPr>
        <w:t xml:space="preserve">Encontrará más información sobre los productos de WEG en la página web de la compañía. También puede solicitar </w:t>
      </w:r>
      <w:hyperlink r:id="rId10" w:history="1">
        <w:r>
          <w:rPr>
            <w:rStyle w:val="Hyperlink"/>
            <w:rFonts w:ascii="Arial" w:hAnsi="Arial"/>
            <w:i/>
            <w:iCs/>
          </w:rPr>
          <w:t>aquí</w:t>
        </w:r>
      </w:hyperlink>
      <w:r>
        <w:rPr>
          <w:rFonts w:ascii="Arial" w:hAnsi="Arial"/>
          <w:i/>
          <w:iCs/>
        </w:rPr>
        <w:t xml:space="preserve"> la guía de compras «Lo que el personal de mantenimiento necesita saber sobre los motorreductores». </w:t>
      </w:r>
    </w:p>
    <w:p w14:paraId="7FBAB79E" w14:textId="77777777" w:rsidR="000828F9" w:rsidRDefault="000828F9" w:rsidP="00FC033A">
      <w:pPr>
        <w:spacing w:line="480" w:lineRule="auto"/>
        <w:jc w:val="both"/>
        <w:rPr>
          <w:rFonts w:ascii="Arial" w:eastAsia="Times New Roman" w:hAnsi="Arial" w:cs="Arial"/>
        </w:rPr>
      </w:pPr>
    </w:p>
    <w:p w14:paraId="095DFEA9" w14:textId="77777777" w:rsidR="00207BAF" w:rsidRDefault="00207BAF" w:rsidP="009E3E4E">
      <w:pPr>
        <w:rPr>
          <w:rFonts w:ascii="Arial" w:eastAsia="MS Mincho" w:hAnsi="Arial" w:cs="Arial"/>
          <w:b/>
          <w:color w:val="4472C4"/>
          <w:sz w:val="24"/>
          <w:szCs w:val="24"/>
        </w:rPr>
      </w:pPr>
    </w:p>
    <w:p w14:paraId="5FE9C506" w14:textId="77777777" w:rsidR="00207BAF" w:rsidRDefault="00207BAF" w:rsidP="009E3E4E">
      <w:pPr>
        <w:rPr>
          <w:rFonts w:ascii="Arial" w:eastAsia="MS Mincho" w:hAnsi="Arial" w:cs="Arial"/>
          <w:b/>
          <w:color w:val="4472C4"/>
          <w:sz w:val="24"/>
          <w:szCs w:val="24"/>
        </w:rPr>
      </w:pPr>
    </w:p>
    <w:p w14:paraId="5D5A5284" w14:textId="77777777" w:rsidR="00207BAF" w:rsidRDefault="00207BAF" w:rsidP="009E3E4E">
      <w:pPr>
        <w:rPr>
          <w:rFonts w:ascii="Arial" w:eastAsia="MS Mincho" w:hAnsi="Arial" w:cs="Arial"/>
          <w:b/>
          <w:color w:val="4472C4"/>
          <w:sz w:val="24"/>
          <w:szCs w:val="24"/>
        </w:rPr>
      </w:pPr>
    </w:p>
    <w:p w14:paraId="1F24A994" w14:textId="26386A7F" w:rsidR="009E3E4E" w:rsidRPr="009E3E4E" w:rsidRDefault="009E3E4E" w:rsidP="009E3E4E">
      <w:pPr>
        <w:rPr>
          <w:rFonts w:ascii="Arial" w:eastAsia="MS Mincho" w:hAnsi="Arial" w:cs="Arial"/>
          <w:sz w:val="24"/>
          <w:szCs w:val="24"/>
        </w:rPr>
      </w:pPr>
      <w:r>
        <w:rPr>
          <w:rFonts w:ascii="Arial" w:hAnsi="Arial"/>
          <w:b/>
          <w:color w:val="4472C4"/>
          <w:sz w:val="24"/>
          <w:szCs w:val="24"/>
        </w:rPr>
        <w:t>Fin:</w:t>
      </w:r>
      <w:r>
        <w:rPr>
          <w:rFonts w:ascii="Arial" w:hAnsi="Arial"/>
          <w:sz w:val="24"/>
          <w:szCs w:val="24"/>
        </w:rPr>
        <w:t xml:space="preserve"> 348</w:t>
      </w:r>
    </w:p>
    <w:p w14:paraId="5C8A664F" w14:textId="77777777" w:rsidR="009E3E4E" w:rsidRPr="009E3E4E" w:rsidRDefault="009E3E4E" w:rsidP="009E3E4E">
      <w:pPr>
        <w:rPr>
          <w:rFonts w:ascii="Arial" w:eastAsia="MS Mincho" w:hAnsi="Arial" w:cs="Times New Roman"/>
          <w:b/>
          <w:bCs/>
          <w:color w:val="4472C4"/>
          <w:sz w:val="24"/>
          <w:szCs w:val="24"/>
        </w:rPr>
      </w:pPr>
    </w:p>
    <w:p w14:paraId="4483D2D8" w14:textId="77777777" w:rsidR="009E3E4E" w:rsidRPr="009E3E4E" w:rsidRDefault="009E3E4E" w:rsidP="009E3E4E">
      <w:pPr>
        <w:rPr>
          <w:rFonts w:ascii="Arial" w:eastAsia="Times New Roman" w:hAnsi="Arial"/>
          <w:sz w:val="24"/>
          <w:szCs w:val="24"/>
        </w:rPr>
      </w:pPr>
      <w:r>
        <w:rPr>
          <w:rFonts w:ascii="Arial" w:hAnsi="Arial"/>
          <w:b/>
          <w:bCs/>
          <w:color w:val="4472C4"/>
          <w:sz w:val="24"/>
          <w:szCs w:val="24"/>
        </w:rPr>
        <w:t>Nota del editor:</w:t>
      </w:r>
      <w:r>
        <w:rPr>
          <w:rFonts w:ascii="Arial" w:hAnsi="Arial"/>
          <w:b/>
          <w:bCs/>
          <w:color w:val="439639"/>
          <w:sz w:val="24"/>
          <w:szCs w:val="24"/>
        </w:rPr>
        <w:t xml:space="preserve"> </w:t>
      </w:r>
      <w:r>
        <w:rPr>
          <w:rFonts w:ascii="Arial" w:hAnsi="Arial"/>
          <w:sz w:val="24"/>
          <w:szCs w:val="24"/>
        </w:rPr>
        <w:t xml:space="preserve">Si desea mantenerse al día con comunicados de prensa, opiniones y casos prácticos de WEG, visite </w:t>
      </w:r>
      <w:hyperlink r:id="rId11" w:history="1">
        <w:r>
          <w:rPr>
            <w:rStyle w:val="Hyperlink"/>
            <w:rFonts w:ascii="Arial" w:hAnsi="Arial"/>
            <w:sz w:val="24"/>
            <w:szCs w:val="24"/>
          </w:rPr>
          <w:t>https://www.weg.net/institutional/MR/en/all-news/all</w:t>
        </w:r>
      </w:hyperlink>
    </w:p>
    <w:p w14:paraId="103C82C3" w14:textId="77777777" w:rsidR="009E3E4E" w:rsidRPr="009E3E4E" w:rsidRDefault="009E3E4E" w:rsidP="009E3E4E">
      <w:pPr>
        <w:rPr>
          <w:rFonts w:ascii="Arial" w:eastAsia="MS Mincho" w:hAnsi="Arial"/>
          <w:b/>
          <w:bCs/>
          <w:color w:val="00529C"/>
          <w:sz w:val="24"/>
          <w:szCs w:val="24"/>
        </w:rPr>
      </w:pPr>
    </w:p>
    <w:p w14:paraId="7C712197" w14:textId="77777777" w:rsidR="009E3E4E" w:rsidRPr="009E3E4E" w:rsidRDefault="009E3E4E" w:rsidP="009E3E4E">
      <w:pPr>
        <w:rPr>
          <w:rFonts w:ascii="Arial" w:eastAsia="Times New Roman" w:hAnsi="Arial"/>
          <w:color w:val="000000"/>
          <w:sz w:val="24"/>
          <w:szCs w:val="24"/>
        </w:rPr>
      </w:pPr>
      <w:r>
        <w:rPr>
          <w:rFonts w:ascii="Arial" w:hAnsi="Arial"/>
          <w:b/>
          <w:bCs/>
          <w:color w:val="4472C4"/>
          <w:sz w:val="24"/>
          <w:szCs w:val="24"/>
        </w:rPr>
        <w:t>Para más información, póngase en contacto con:</w:t>
      </w:r>
      <w:r>
        <w:rPr>
          <w:rFonts w:ascii="Arial" w:hAnsi="Arial"/>
          <w:b/>
          <w:bCs/>
          <w:color w:val="439639"/>
          <w:sz w:val="24"/>
          <w:szCs w:val="24"/>
        </w:rPr>
        <w:t xml:space="preserve"> </w:t>
      </w:r>
      <w:r>
        <w:rPr>
          <w:rFonts w:ascii="Arial" w:hAnsi="Arial"/>
          <w:color w:val="000000"/>
          <w:sz w:val="24"/>
          <w:szCs w:val="24"/>
        </w:rPr>
        <w:t xml:space="preserve">Marek </w:t>
      </w:r>
      <w:proofErr w:type="spellStart"/>
      <w:r>
        <w:rPr>
          <w:rFonts w:ascii="Arial" w:hAnsi="Arial"/>
          <w:color w:val="000000"/>
          <w:sz w:val="24"/>
          <w:szCs w:val="24"/>
        </w:rPr>
        <w:t>Lukaszczyk</w:t>
      </w:r>
      <w:proofErr w:type="spellEnd"/>
    </w:p>
    <w:p w14:paraId="1B22AB3F" w14:textId="77777777" w:rsidR="009E3E4E" w:rsidRPr="006D6BDD" w:rsidRDefault="009E3E4E" w:rsidP="009E3E4E">
      <w:pPr>
        <w:rPr>
          <w:rFonts w:ascii="Arial" w:eastAsia="Times New Roman" w:hAnsi="Arial"/>
          <w:color w:val="E6950B"/>
          <w:sz w:val="24"/>
          <w:szCs w:val="24"/>
          <w:shd w:val="clear" w:color="auto" w:fill="FFFFFF"/>
          <w:lang w:val="en-US"/>
        </w:rPr>
      </w:pPr>
      <w:r w:rsidRPr="006D6BDD">
        <w:rPr>
          <w:rFonts w:ascii="Arial" w:hAnsi="Arial"/>
          <w:color w:val="000000"/>
          <w:sz w:val="24"/>
          <w:szCs w:val="24"/>
          <w:lang w:val="en-US"/>
        </w:rPr>
        <w:t xml:space="preserve">Broad Ground Road, Lakeside, </w:t>
      </w:r>
      <w:proofErr w:type="spellStart"/>
      <w:r w:rsidRPr="006D6BDD">
        <w:rPr>
          <w:rFonts w:ascii="Arial" w:hAnsi="Arial"/>
          <w:color w:val="000000"/>
          <w:sz w:val="24"/>
          <w:szCs w:val="24"/>
          <w:lang w:val="en-US"/>
        </w:rPr>
        <w:t>Redditch</w:t>
      </w:r>
      <w:proofErr w:type="spellEnd"/>
      <w:r w:rsidRPr="006D6BDD">
        <w:rPr>
          <w:rFonts w:ascii="Arial" w:hAnsi="Arial"/>
          <w:color w:val="000000"/>
          <w:sz w:val="24"/>
          <w:szCs w:val="24"/>
          <w:lang w:val="en-US"/>
        </w:rPr>
        <w:t xml:space="preserve">, Worcestershire B98 8YP, </w:t>
      </w:r>
      <w:proofErr w:type="spellStart"/>
      <w:r w:rsidRPr="006D6BDD">
        <w:rPr>
          <w:rFonts w:ascii="Arial" w:hAnsi="Arial"/>
          <w:color w:val="000000"/>
          <w:sz w:val="24"/>
          <w:szCs w:val="24"/>
          <w:lang w:val="en-US"/>
        </w:rPr>
        <w:t>Reino</w:t>
      </w:r>
      <w:proofErr w:type="spellEnd"/>
      <w:r w:rsidRPr="006D6BDD">
        <w:rPr>
          <w:rFonts w:ascii="Arial" w:hAnsi="Arial"/>
          <w:color w:val="000000"/>
          <w:sz w:val="24"/>
          <w:szCs w:val="24"/>
          <w:lang w:val="en-US"/>
        </w:rPr>
        <w:t xml:space="preserve"> </w:t>
      </w:r>
      <w:proofErr w:type="spellStart"/>
      <w:r w:rsidRPr="006D6BDD">
        <w:rPr>
          <w:rFonts w:ascii="Arial" w:hAnsi="Arial"/>
          <w:color w:val="000000"/>
          <w:sz w:val="24"/>
          <w:szCs w:val="24"/>
          <w:lang w:val="en-US"/>
        </w:rPr>
        <w:t>Unido</w:t>
      </w:r>
      <w:proofErr w:type="spellEnd"/>
    </w:p>
    <w:p w14:paraId="1C106070" w14:textId="77777777" w:rsidR="009E3E4E" w:rsidRPr="009E3E4E" w:rsidRDefault="009E3E4E" w:rsidP="009E3E4E">
      <w:pPr>
        <w:rPr>
          <w:rFonts w:ascii="Arial" w:eastAsia="MS Mincho" w:hAnsi="Arial"/>
          <w:bCs/>
          <w:sz w:val="24"/>
          <w:szCs w:val="24"/>
        </w:rPr>
      </w:pPr>
      <w:r>
        <w:rPr>
          <w:rFonts w:ascii="Arial" w:hAnsi="Arial"/>
          <w:b/>
          <w:color w:val="4472C4"/>
          <w:sz w:val="24"/>
          <w:szCs w:val="24"/>
        </w:rPr>
        <w:t>www:</w:t>
      </w:r>
      <w:r>
        <w:rPr>
          <w:rFonts w:ascii="Arial" w:hAnsi="Arial"/>
          <w:color w:val="FF9933"/>
          <w:sz w:val="24"/>
          <w:szCs w:val="24"/>
        </w:rPr>
        <w:t xml:space="preserve"> </w:t>
      </w:r>
      <w:hyperlink r:id="rId12" w:history="1">
        <w:r>
          <w:rPr>
            <w:rStyle w:val="Hyperlink"/>
            <w:rFonts w:ascii="Arial" w:hAnsi="Arial"/>
            <w:sz w:val="24"/>
            <w:szCs w:val="24"/>
          </w:rPr>
          <w:t>www.weg.net</w:t>
        </w:r>
      </w:hyperlink>
      <w:r>
        <w:rPr>
          <w:rFonts w:ascii="Arial" w:hAnsi="Arial"/>
          <w:bCs/>
          <w:sz w:val="24"/>
          <w:szCs w:val="24"/>
        </w:rPr>
        <w:t xml:space="preserve"> </w:t>
      </w:r>
    </w:p>
    <w:p w14:paraId="3B506647" w14:textId="77777777" w:rsidR="009E3E4E" w:rsidRPr="00BD0401" w:rsidRDefault="009E3E4E" w:rsidP="009E3E4E">
      <w:pPr>
        <w:rPr>
          <w:rFonts w:ascii="Arial" w:eastAsia="Times New Roman" w:hAnsi="Arial"/>
          <w:sz w:val="24"/>
          <w:szCs w:val="24"/>
        </w:rPr>
      </w:pPr>
      <w:r>
        <w:rPr>
          <w:rFonts w:ascii="Arial" w:hAnsi="Arial"/>
          <w:b/>
          <w:bCs/>
          <w:color w:val="4472C4"/>
          <w:sz w:val="24"/>
          <w:szCs w:val="24"/>
        </w:rPr>
        <w:t>Correo electrónico</w:t>
      </w:r>
      <w:r>
        <w:rPr>
          <w:rFonts w:ascii="Arial" w:hAnsi="Arial"/>
          <w:b/>
          <w:color w:val="4472C4"/>
          <w:sz w:val="24"/>
          <w:szCs w:val="24"/>
        </w:rPr>
        <w:t>:</w:t>
      </w:r>
      <w:r>
        <w:rPr>
          <w:rFonts w:ascii="Arial" w:hAnsi="Arial"/>
          <w:color w:val="00B4EC"/>
          <w:sz w:val="24"/>
          <w:szCs w:val="24"/>
        </w:rPr>
        <w:t xml:space="preserve"> </w:t>
      </w:r>
      <w:hyperlink r:id="rId13" w:history="1">
        <w:r>
          <w:rPr>
            <w:rStyle w:val="Hyperlink"/>
            <w:rFonts w:ascii="Arial" w:hAnsi="Arial"/>
            <w:color w:val="auto"/>
            <w:sz w:val="24"/>
            <w:szCs w:val="24"/>
            <w:shd w:val="clear" w:color="auto" w:fill="FFFFFF"/>
          </w:rPr>
          <w:t>info-uk@weg.net</w:t>
        </w:r>
      </w:hyperlink>
    </w:p>
    <w:p w14:paraId="16709779" w14:textId="77777777" w:rsidR="009E3E4E" w:rsidRPr="00BD0401" w:rsidRDefault="009E3E4E" w:rsidP="009E3E4E">
      <w:pPr>
        <w:rPr>
          <w:rFonts w:ascii="Arial" w:eastAsia="MS Mincho" w:hAnsi="Arial"/>
          <w:color w:val="0C7289"/>
          <w:sz w:val="24"/>
          <w:szCs w:val="24"/>
        </w:rPr>
      </w:pPr>
    </w:p>
    <w:p w14:paraId="786FC316" w14:textId="77777777" w:rsidR="009E3E4E" w:rsidRPr="009E3E4E" w:rsidRDefault="009E3E4E" w:rsidP="009E3E4E">
      <w:pPr>
        <w:rPr>
          <w:rFonts w:ascii="Arial" w:eastAsia="MS Mincho" w:hAnsi="Arial"/>
          <w:spacing w:val="-3"/>
          <w:sz w:val="24"/>
          <w:szCs w:val="24"/>
        </w:rPr>
      </w:pPr>
      <w:r>
        <w:rPr>
          <w:rFonts w:ascii="Arial" w:hAnsi="Arial"/>
          <w:b/>
          <w:bCs/>
          <w:color w:val="4472C4"/>
          <w:sz w:val="24"/>
          <w:szCs w:val="24"/>
        </w:rPr>
        <w:t>Relaciones con la prensa:</w:t>
      </w:r>
      <w:r>
        <w:rPr>
          <w:rFonts w:ascii="Arial" w:hAnsi="Arial"/>
          <w:b/>
          <w:bCs/>
          <w:color w:val="00B4EC"/>
          <w:sz w:val="24"/>
          <w:szCs w:val="24"/>
        </w:rPr>
        <w:t xml:space="preserve"> </w:t>
      </w:r>
      <w:r>
        <w:rPr>
          <w:rFonts w:ascii="Arial" w:hAnsi="Arial"/>
          <w:sz w:val="24"/>
          <w:szCs w:val="24"/>
        </w:rPr>
        <w:t xml:space="preserve">Carla Mateus o Laura England – Stone Junction </w:t>
      </w:r>
      <w:proofErr w:type="spellStart"/>
      <w:r>
        <w:rPr>
          <w:rFonts w:ascii="Arial" w:hAnsi="Arial"/>
          <w:sz w:val="24"/>
          <w:szCs w:val="24"/>
        </w:rPr>
        <w:t>Ltd</w:t>
      </w:r>
      <w:proofErr w:type="spellEnd"/>
    </w:p>
    <w:p w14:paraId="729C23CB" w14:textId="77777777" w:rsidR="009E3E4E" w:rsidRPr="006D6BDD" w:rsidRDefault="009E3E4E" w:rsidP="009E3E4E">
      <w:pPr>
        <w:rPr>
          <w:rFonts w:ascii="Arial" w:eastAsia="MS Mincho" w:hAnsi="Arial"/>
          <w:color w:val="002060"/>
          <w:spacing w:val="-3"/>
          <w:sz w:val="24"/>
          <w:szCs w:val="24"/>
          <w:lang w:val="en-US"/>
        </w:rPr>
      </w:pPr>
      <w:r w:rsidRPr="006D6BDD">
        <w:rPr>
          <w:rFonts w:ascii="Arial" w:hAnsi="Arial"/>
          <w:sz w:val="24"/>
          <w:szCs w:val="24"/>
          <w:lang w:val="en-US"/>
        </w:rPr>
        <w:t>1 St Mary's Gate, St Mary's Grove, Stafford, Staffordshire, ST16 2AW</w:t>
      </w:r>
      <w:r w:rsidRPr="006D6BDD">
        <w:rPr>
          <w:rFonts w:ascii="Arial" w:hAnsi="Arial"/>
          <w:sz w:val="24"/>
          <w:szCs w:val="24"/>
          <w:lang w:val="en-US"/>
        </w:rPr>
        <w:br/>
      </w:r>
      <w:proofErr w:type="spellStart"/>
      <w:r w:rsidRPr="006D6BDD">
        <w:rPr>
          <w:rFonts w:ascii="Arial" w:hAnsi="Arial"/>
          <w:b/>
          <w:bCs/>
          <w:color w:val="4472C4"/>
          <w:sz w:val="24"/>
          <w:szCs w:val="24"/>
          <w:lang w:val="en-US"/>
        </w:rPr>
        <w:t>Teléfono</w:t>
      </w:r>
      <w:proofErr w:type="spellEnd"/>
      <w:r w:rsidRPr="006D6BDD">
        <w:rPr>
          <w:rFonts w:ascii="Arial" w:hAnsi="Arial"/>
          <w:b/>
          <w:bCs/>
          <w:color w:val="4472C4"/>
          <w:sz w:val="24"/>
          <w:szCs w:val="24"/>
          <w:lang w:val="en-US"/>
        </w:rPr>
        <w:t>:</w:t>
      </w:r>
      <w:r w:rsidRPr="006D6BDD">
        <w:rPr>
          <w:rFonts w:ascii="Arial" w:hAnsi="Arial"/>
          <w:color w:val="002060"/>
          <w:sz w:val="24"/>
          <w:szCs w:val="24"/>
          <w:lang w:val="en-US"/>
        </w:rPr>
        <w:t xml:space="preserve"> </w:t>
      </w:r>
      <w:r w:rsidRPr="006D6BDD">
        <w:rPr>
          <w:rFonts w:ascii="Arial" w:hAnsi="Arial"/>
          <w:sz w:val="24"/>
          <w:szCs w:val="24"/>
          <w:lang w:val="en-US"/>
        </w:rPr>
        <w:t>+44 (0) 1785 225416</w:t>
      </w:r>
    </w:p>
    <w:p w14:paraId="6B1605E0" w14:textId="77777777" w:rsidR="009E3E4E" w:rsidRPr="009E3E4E" w:rsidRDefault="009E3E4E" w:rsidP="009E3E4E">
      <w:pPr>
        <w:rPr>
          <w:rFonts w:ascii="Arial" w:eastAsia="MS Mincho" w:hAnsi="Arial"/>
          <w:spacing w:val="-3"/>
          <w:sz w:val="24"/>
          <w:szCs w:val="24"/>
        </w:rPr>
      </w:pPr>
      <w:r>
        <w:rPr>
          <w:rFonts w:ascii="Arial" w:hAnsi="Arial"/>
          <w:b/>
          <w:bCs/>
          <w:color w:val="4472C4"/>
          <w:sz w:val="24"/>
          <w:szCs w:val="24"/>
        </w:rPr>
        <w:t>Correo electrónico:</w:t>
      </w:r>
      <w:r>
        <w:rPr>
          <w:rFonts w:ascii="Arial" w:hAnsi="Arial"/>
          <w:color w:val="00B050"/>
          <w:sz w:val="24"/>
          <w:szCs w:val="24"/>
        </w:rPr>
        <w:t xml:space="preserve"> </w:t>
      </w:r>
      <w:hyperlink r:id="rId14" w:history="1">
        <w:r>
          <w:rPr>
            <w:rStyle w:val="Hyperlink"/>
            <w:rFonts w:ascii="Arial" w:hAnsi="Arial"/>
            <w:sz w:val="24"/>
            <w:szCs w:val="24"/>
          </w:rPr>
          <w:t>carla@stonejunction.co.uk</w:t>
        </w:r>
      </w:hyperlink>
      <w:r>
        <w:rPr>
          <w:rFonts w:ascii="Arial" w:hAnsi="Arial"/>
          <w:sz w:val="24"/>
          <w:szCs w:val="24"/>
        </w:rPr>
        <w:t xml:space="preserve"> o </w:t>
      </w:r>
      <w:hyperlink r:id="rId15" w:history="1">
        <w:r>
          <w:rPr>
            <w:rStyle w:val="Hyperlink"/>
            <w:rFonts w:ascii="Arial" w:hAnsi="Arial"/>
            <w:sz w:val="24"/>
            <w:szCs w:val="24"/>
          </w:rPr>
          <w:t>laura@stonejunction.co.uk</w:t>
        </w:r>
      </w:hyperlink>
      <w:r>
        <w:rPr>
          <w:rFonts w:ascii="Arial" w:hAnsi="Arial"/>
          <w:sz w:val="24"/>
          <w:szCs w:val="24"/>
        </w:rPr>
        <w:t xml:space="preserve"> </w:t>
      </w:r>
    </w:p>
    <w:p w14:paraId="46EC4834" w14:textId="77777777" w:rsidR="009E3E4E" w:rsidRPr="00BC4A11" w:rsidRDefault="009E3E4E" w:rsidP="009E3E4E">
      <w:pPr>
        <w:rPr>
          <w:rFonts w:ascii="Arial" w:eastAsia="MS Mincho" w:hAnsi="Arial"/>
          <w:spacing w:val="-3"/>
          <w:sz w:val="24"/>
          <w:szCs w:val="24"/>
          <w:lang w:val="pt-PT"/>
        </w:rPr>
      </w:pPr>
      <w:r w:rsidRPr="00BC4A11">
        <w:rPr>
          <w:rFonts w:ascii="Arial" w:hAnsi="Arial"/>
          <w:b/>
          <w:bCs/>
          <w:color w:val="4472C4"/>
          <w:sz w:val="24"/>
          <w:szCs w:val="24"/>
          <w:lang w:val="pt-PT"/>
        </w:rPr>
        <w:t>www:</w:t>
      </w:r>
      <w:r w:rsidRPr="00BC4A11">
        <w:rPr>
          <w:rFonts w:ascii="Arial" w:hAnsi="Arial"/>
          <w:color w:val="00B050"/>
          <w:sz w:val="24"/>
          <w:szCs w:val="24"/>
          <w:lang w:val="pt-PT"/>
        </w:rPr>
        <w:t xml:space="preserve"> </w:t>
      </w:r>
      <w:hyperlink r:id="rId16" w:history="1">
        <w:r w:rsidRPr="00BC4A11">
          <w:rPr>
            <w:rStyle w:val="Hyperlink"/>
            <w:rFonts w:ascii="Arial" w:hAnsi="Arial"/>
            <w:sz w:val="24"/>
            <w:szCs w:val="24"/>
            <w:lang w:val="pt-PT"/>
          </w:rPr>
          <w:t>www.stonejunction.co.uk</w:t>
        </w:r>
      </w:hyperlink>
      <w:r w:rsidRPr="00BC4A11">
        <w:rPr>
          <w:rFonts w:ascii="Arial" w:hAnsi="Arial"/>
          <w:sz w:val="24"/>
          <w:szCs w:val="24"/>
          <w:lang w:val="pt-PT"/>
        </w:rPr>
        <w:t xml:space="preserve">  </w:t>
      </w:r>
    </w:p>
    <w:p w14:paraId="719AC708" w14:textId="77777777" w:rsidR="009E3E4E" w:rsidRPr="00BC4A11" w:rsidRDefault="009E3E4E" w:rsidP="009E3E4E">
      <w:pPr>
        <w:rPr>
          <w:rFonts w:ascii="Arial" w:eastAsia="MS Mincho" w:hAnsi="Arial"/>
          <w:b/>
          <w:bCs/>
          <w:color w:val="CC0000"/>
          <w:spacing w:val="-3"/>
          <w:sz w:val="24"/>
          <w:szCs w:val="24"/>
          <w:lang w:val="pt-PT"/>
        </w:rPr>
      </w:pPr>
      <w:r w:rsidRPr="00BC4A11">
        <w:rPr>
          <w:rFonts w:ascii="Arial" w:hAnsi="Arial"/>
          <w:b/>
          <w:bCs/>
          <w:color w:val="4472C4"/>
          <w:sz w:val="24"/>
          <w:szCs w:val="24"/>
          <w:lang w:val="pt-PT"/>
        </w:rPr>
        <w:t>Blog:</w:t>
      </w:r>
      <w:r w:rsidRPr="00BC4A11">
        <w:rPr>
          <w:rFonts w:ascii="Arial" w:hAnsi="Arial"/>
          <w:b/>
          <w:bCs/>
          <w:color w:val="FF9933"/>
          <w:sz w:val="24"/>
          <w:szCs w:val="24"/>
          <w:lang w:val="pt-PT"/>
        </w:rPr>
        <w:t xml:space="preserve"> </w:t>
      </w:r>
      <w:hyperlink r:id="rId17" w:history="1">
        <w:r w:rsidRPr="00BC4A11">
          <w:rPr>
            <w:rStyle w:val="Hyperlink"/>
            <w:rFonts w:ascii="Arial" w:hAnsi="Arial"/>
            <w:bCs/>
            <w:sz w:val="24"/>
            <w:szCs w:val="24"/>
            <w:lang w:val="pt-PT"/>
          </w:rPr>
          <w:t>www.stone-junction.blogspot.com</w:t>
        </w:r>
      </w:hyperlink>
      <w:r w:rsidRPr="00BC4A11">
        <w:rPr>
          <w:rFonts w:ascii="Arial" w:hAnsi="Arial"/>
          <w:b/>
          <w:bCs/>
          <w:color w:val="CC0000"/>
          <w:sz w:val="24"/>
          <w:szCs w:val="24"/>
          <w:lang w:val="pt-PT"/>
        </w:rPr>
        <w:t xml:space="preserve"> </w:t>
      </w:r>
    </w:p>
    <w:p w14:paraId="59D27D6F" w14:textId="77777777" w:rsidR="009E3E4E" w:rsidRPr="00BC4A11" w:rsidRDefault="009E3E4E" w:rsidP="009E3E4E">
      <w:pPr>
        <w:rPr>
          <w:rFonts w:ascii="Arial" w:eastAsia="MS Mincho" w:hAnsi="Arial"/>
          <w:bCs/>
          <w:color w:val="002060"/>
          <w:spacing w:val="-3"/>
          <w:sz w:val="24"/>
          <w:szCs w:val="24"/>
          <w:lang w:val="pt-PT"/>
        </w:rPr>
      </w:pPr>
      <w:r w:rsidRPr="00BC4A11">
        <w:rPr>
          <w:rFonts w:ascii="Arial" w:hAnsi="Arial"/>
          <w:b/>
          <w:bCs/>
          <w:color w:val="4472C4"/>
          <w:sz w:val="24"/>
          <w:szCs w:val="24"/>
          <w:lang w:val="pt-PT"/>
        </w:rPr>
        <w:t>Twitter:</w:t>
      </w:r>
      <w:r w:rsidRPr="00BC4A11">
        <w:rPr>
          <w:rFonts w:ascii="Arial" w:hAnsi="Arial"/>
          <w:b/>
          <w:bCs/>
          <w:color w:val="00529C"/>
          <w:sz w:val="24"/>
          <w:szCs w:val="24"/>
          <w:lang w:val="pt-PT"/>
        </w:rPr>
        <w:t xml:space="preserve"> </w:t>
      </w:r>
      <w:hyperlink r:id="rId18" w:history="1">
        <w:r w:rsidRPr="00BC4A11">
          <w:rPr>
            <w:rStyle w:val="Hyperlink"/>
            <w:rFonts w:ascii="Arial" w:hAnsi="Arial"/>
            <w:bCs/>
            <w:sz w:val="24"/>
            <w:szCs w:val="24"/>
            <w:lang w:val="pt-PT"/>
          </w:rPr>
          <w:t>www.twitter.com/StoneJunctionPR</w:t>
        </w:r>
      </w:hyperlink>
    </w:p>
    <w:p w14:paraId="7B22EB27" w14:textId="77777777" w:rsidR="009E3E4E" w:rsidRPr="00BC4A11" w:rsidRDefault="009E3E4E" w:rsidP="009E3E4E">
      <w:pPr>
        <w:rPr>
          <w:rFonts w:ascii="Arial" w:eastAsia="MS Mincho" w:hAnsi="Arial"/>
          <w:bCs/>
          <w:color w:val="002060"/>
          <w:spacing w:val="-3"/>
          <w:sz w:val="24"/>
          <w:szCs w:val="24"/>
          <w:lang w:val="pt-PT"/>
        </w:rPr>
      </w:pPr>
      <w:r w:rsidRPr="00BC4A11">
        <w:rPr>
          <w:rFonts w:ascii="Arial" w:hAnsi="Arial"/>
          <w:b/>
          <w:bCs/>
          <w:color w:val="4472C4"/>
          <w:sz w:val="24"/>
          <w:szCs w:val="24"/>
          <w:lang w:val="pt-PT"/>
        </w:rPr>
        <w:t>Facebook:</w:t>
      </w:r>
      <w:r w:rsidRPr="00BC4A11">
        <w:rPr>
          <w:rFonts w:ascii="Arial" w:hAnsi="Arial"/>
          <w:b/>
          <w:bCs/>
          <w:color w:val="00B050"/>
          <w:sz w:val="24"/>
          <w:szCs w:val="24"/>
          <w:lang w:val="pt-PT"/>
        </w:rPr>
        <w:t xml:space="preserve"> </w:t>
      </w:r>
      <w:hyperlink r:id="rId19" w:history="1">
        <w:r w:rsidRPr="00BC4A11">
          <w:rPr>
            <w:rStyle w:val="Hyperlink"/>
            <w:rFonts w:ascii="Arial" w:hAnsi="Arial"/>
            <w:sz w:val="24"/>
            <w:szCs w:val="24"/>
            <w:lang w:val="pt-PT"/>
          </w:rPr>
          <w:t>http://www.facebook.com/technicalPR</w:t>
        </w:r>
      </w:hyperlink>
    </w:p>
    <w:p w14:paraId="05A44396" w14:textId="77777777" w:rsidR="009E3E4E" w:rsidRPr="00BC4A11" w:rsidRDefault="009E3E4E" w:rsidP="009E3E4E">
      <w:pPr>
        <w:rPr>
          <w:rFonts w:ascii="Arial" w:eastAsia="MS Mincho" w:hAnsi="Arial"/>
          <w:b/>
          <w:bCs/>
          <w:color w:val="002060"/>
          <w:spacing w:val="-3"/>
          <w:sz w:val="24"/>
          <w:szCs w:val="24"/>
          <w:lang w:val="pt-PT"/>
        </w:rPr>
      </w:pPr>
      <w:r w:rsidRPr="00BC4A11">
        <w:rPr>
          <w:rFonts w:ascii="Arial" w:hAnsi="Arial"/>
          <w:b/>
          <w:bCs/>
          <w:color w:val="4472C4"/>
          <w:sz w:val="24"/>
          <w:szCs w:val="24"/>
          <w:lang w:val="pt-PT"/>
        </w:rPr>
        <w:t>LinkedIn:</w:t>
      </w:r>
      <w:r w:rsidRPr="00BC4A11">
        <w:rPr>
          <w:rFonts w:ascii="Arial" w:hAnsi="Arial"/>
          <w:color w:val="4472C4"/>
          <w:sz w:val="24"/>
          <w:szCs w:val="24"/>
          <w:lang w:val="pt-PT"/>
        </w:rPr>
        <w:t xml:space="preserve"> </w:t>
      </w:r>
      <w:hyperlink r:id="rId20" w:history="1">
        <w:r w:rsidRPr="00BC4A11">
          <w:rPr>
            <w:rStyle w:val="Hyperlink"/>
            <w:rFonts w:ascii="Arial" w:hAnsi="Arial"/>
            <w:sz w:val="24"/>
            <w:szCs w:val="24"/>
            <w:lang w:val="pt-PT"/>
          </w:rPr>
          <w:t>https://www.linkedin.com/company/stone-junction-ltd</w:t>
        </w:r>
      </w:hyperlink>
    </w:p>
    <w:p w14:paraId="09C19442" w14:textId="77777777" w:rsidR="009E3E4E" w:rsidRPr="009E3E4E" w:rsidRDefault="009E3E4E" w:rsidP="009E3E4E">
      <w:pPr>
        <w:spacing w:before="100" w:beforeAutospacing="1" w:after="100" w:afterAutospacing="1"/>
        <w:jc w:val="both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/>
          <w:b/>
          <w:bCs/>
          <w:color w:val="4472C4"/>
          <w:sz w:val="24"/>
          <w:szCs w:val="24"/>
        </w:rPr>
        <w:t>Acerca de WEG:</w:t>
      </w:r>
      <w:r>
        <w:rPr>
          <w:rFonts w:ascii="Arial" w:hAnsi="Arial"/>
          <w:color w:val="2D2B2B"/>
          <w:sz w:val="24"/>
          <w:szCs w:val="24"/>
          <w:shd w:val="clear" w:color="auto" w:fill="FFFFFF"/>
        </w:rPr>
        <w:t xml:space="preserve"> </w:t>
      </w:r>
      <w:r>
        <w:rPr>
          <w:rFonts w:ascii="Arial" w:hAnsi="Arial"/>
          <w:sz w:val="24"/>
          <w:szCs w:val="24"/>
        </w:rPr>
        <w:t xml:space="preserve">WEG se estableció 1961 y se dedica a la fabricación de equipos eléctricos y mecánicos para el sector industrial de todo el mundo. Cuenta con unidades de fabricación en 12 países y está presente en más de 135, con más de 31 000 empleados en todo el mundo y unos ingresos netos por encima de 13 300 millones de R$ en 2019. </w:t>
      </w:r>
    </w:p>
    <w:p w14:paraId="62615562" w14:textId="77777777" w:rsidR="009E3E4E" w:rsidRPr="009E3E4E" w:rsidRDefault="009E3E4E" w:rsidP="009E3E4E">
      <w:pPr>
        <w:spacing w:before="100" w:beforeAutospacing="1" w:after="100" w:afterAutospacing="1"/>
        <w:jc w:val="both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Ofrece soluciones de eficiencia energética para todos los sectores, incluidos los del agua, acero, pasta y papel, petróleo y gas, minería, entre otros muchos. WEG desarrolla constantemente soluciones para atender las principales tendencias en eficiencia energética, energía sostenible, sostenibilidad y movilidad eléctrica.  Para más información, visite </w:t>
      </w:r>
      <w:hyperlink r:id="rId21" w:history="1">
        <w:r>
          <w:rPr>
            <w:rStyle w:val="Hyperlink"/>
            <w:rFonts w:ascii="Arial" w:hAnsi="Arial"/>
            <w:sz w:val="24"/>
            <w:szCs w:val="24"/>
          </w:rPr>
          <w:t>www.weg.net</w:t>
        </w:r>
      </w:hyperlink>
    </w:p>
    <w:p w14:paraId="4B156D4A" w14:textId="2523A3FA" w:rsidR="009E3E4E" w:rsidRPr="009E3E4E" w:rsidRDefault="009E3E4E" w:rsidP="009E3E4E">
      <w:pPr>
        <w:rPr>
          <w:rFonts w:ascii="Arial" w:eastAsia="MS Mincho" w:hAnsi="Arial" w:cs="Arial"/>
          <w:b/>
          <w:color w:val="CC3300"/>
          <w:spacing w:val="-3"/>
          <w:sz w:val="24"/>
          <w:szCs w:val="24"/>
        </w:rPr>
      </w:pPr>
      <w:proofErr w:type="spellStart"/>
      <w:r>
        <w:rPr>
          <w:rFonts w:ascii="Arial" w:hAnsi="Arial"/>
          <w:b/>
          <w:bCs/>
          <w:color w:val="4472C4"/>
          <w:sz w:val="24"/>
          <w:szCs w:val="24"/>
        </w:rPr>
        <w:t>Ref</w:t>
      </w:r>
      <w:proofErr w:type="spellEnd"/>
      <w:r>
        <w:rPr>
          <w:rFonts w:ascii="Arial" w:hAnsi="Arial"/>
          <w:b/>
          <w:bCs/>
          <w:color w:val="4472C4"/>
          <w:sz w:val="24"/>
          <w:szCs w:val="24"/>
        </w:rPr>
        <w:t>:</w:t>
      </w:r>
      <w:r>
        <w:rPr>
          <w:rFonts w:ascii="Arial" w:hAnsi="Arial"/>
          <w:sz w:val="24"/>
          <w:szCs w:val="24"/>
        </w:rPr>
        <w:t xml:space="preserve"> WEG188/09/20 </w:t>
      </w:r>
    </w:p>
    <w:p w14:paraId="1207EE15" w14:textId="77777777" w:rsidR="000828F9" w:rsidRPr="009E3E4E" w:rsidRDefault="000828F9" w:rsidP="00FC033A">
      <w:pPr>
        <w:spacing w:line="480" w:lineRule="auto"/>
        <w:jc w:val="both"/>
        <w:rPr>
          <w:rFonts w:ascii="Arial" w:eastAsia="Times New Roman" w:hAnsi="Arial" w:cs="Arial"/>
          <w:sz w:val="24"/>
          <w:szCs w:val="24"/>
        </w:rPr>
      </w:pPr>
    </w:p>
    <w:p w14:paraId="5EB0B3B6" w14:textId="77777777" w:rsidR="000828F9" w:rsidRPr="009E3E4E" w:rsidRDefault="000828F9" w:rsidP="00FC033A">
      <w:pPr>
        <w:spacing w:line="480" w:lineRule="auto"/>
        <w:jc w:val="both"/>
        <w:rPr>
          <w:rFonts w:ascii="Arial" w:eastAsia="Times New Roman" w:hAnsi="Arial" w:cs="Arial"/>
          <w:sz w:val="24"/>
          <w:szCs w:val="24"/>
        </w:rPr>
      </w:pPr>
    </w:p>
    <w:p w14:paraId="4B220A0F" w14:textId="77777777" w:rsidR="000828F9" w:rsidRPr="009E3E4E" w:rsidRDefault="000828F9" w:rsidP="00FC033A">
      <w:pPr>
        <w:spacing w:line="480" w:lineRule="auto"/>
        <w:jc w:val="both"/>
        <w:rPr>
          <w:rFonts w:ascii="Arial" w:eastAsia="Times New Roman" w:hAnsi="Arial" w:cs="Arial"/>
          <w:sz w:val="24"/>
          <w:szCs w:val="24"/>
        </w:rPr>
      </w:pPr>
    </w:p>
    <w:p w14:paraId="4CBBB7A3" w14:textId="66D76F9B" w:rsidR="00227012" w:rsidRPr="00227012" w:rsidRDefault="00227012" w:rsidP="00227012">
      <w:pPr>
        <w:jc w:val="center"/>
        <w:rPr>
          <w:rFonts w:ascii="Arial" w:hAnsi="Arial" w:cs="Arial"/>
          <w:b/>
          <w:bCs/>
          <w:sz w:val="32"/>
          <w:szCs w:val="32"/>
        </w:rPr>
      </w:pPr>
    </w:p>
    <w:sectPr w:rsidR="00227012" w:rsidRPr="0022701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166AB20" w14:textId="77777777" w:rsidR="00881CD5" w:rsidRDefault="00881CD5" w:rsidP="00454B4B">
      <w:pPr>
        <w:spacing w:after="0" w:line="240" w:lineRule="auto"/>
      </w:pPr>
      <w:r>
        <w:separator/>
      </w:r>
    </w:p>
  </w:endnote>
  <w:endnote w:type="continuationSeparator" w:id="0">
    <w:p w14:paraId="5D535333" w14:textId="77777777" w:rsidR="00881CD5" w:rsidRDefault="00881CD5" w:rsidP="00454B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025DE2" w14:textId="77777777" w:rsidR="00881CD5" w:rsidRDefault="00881CD5" w:rsidP="00454B4B">
      <w:pPr>
        <w:spacing w:after="0" w:line="240" w:lineRule="auto"/>
      </w:pPr>
      <w:r>
        <w:separator/>
      </w:r>
    </w:p>
  </w:footnote>
  <w:footnote w:type="continuationSeparator" w:id="0">
    <w:p w14:paraId="721C97A0" w14:textId="77777777" w:rsidR="00881CD5" w:rsidRDefault="00881CD5" w:rsidP="00454B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A845B0"/>
    <w:multiLevelType w:val="hybridMultilevel"/>
    <w:tmpl w:val="2E7818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A902F9A"/>
    <w:multiLevelType w:val="hybridMultilevel"/>
    <w:tmpl w:val="511869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7012"/>
    <w:rsid w:val="00041E46"/>
    <w:rsid w:val="000828F9"/>
    <w:rsid w:val="001052D9"/>
    <w:rsid w:val="001271C0"/>
    <w:rsid w:val="00162113"/>
    <w:rsid w:val="00207BAF"/>
    <w:rsid w:val="0021137E"/>
    <w:rsid w:val="00227012"/>
    <w:rsid w:val="0029757A"/>
    <w:rsid w:val="00366332"/>
    <w:rsid w:val="0039289E"/>
    <w:rsid w:val="00454B4B"/>
    <w:rsid w:val="004C76D2"/>
    <w:rsid w:val="00543E03"/>
    <w:rsid w:val="00621FA1"/>
    <w:rsid w:val="00663522"/>
    <w:rsid w:val="006944BA"/>
    <w:rsid w:val="006D6BDD"/>
    <w:rsid w:val="006E18CA"/>
    <w:rsid w:val="006E2386"/>
    <w:rsid w:val="00727132"/>
    <w:rsid w:val="007370B4"/>
    <w:rsid w:val="0079392E"/>
    <w:rsid w:val="00881CD5"/>
    <w:rsid w:val="00913C2A"/>
    <w:rsid w:val="00975B3A"/>
    <w:rsid w:val="009825B1"/>
    <w:rsid w:val="009E3E4E"/>
    <w:rsid w:val="009F6CF0"/>
    <w:rsid w:val="00A900C5"/>
    <w:rsid w:val="00AA0D8D"/>
    <w:rsid w:val="00AE0B2D"/>
    <w:rsid w:val="00BC4A11"/>
    <w:rsid w:val="00BD0401"/>
    <w:rsid w:val="00CD4F24"/>
    <w:rsid w:val="00E40862"/>
    <w:rsid w:val="00E615C4"/>
    <w:rsid w:val="00EC1CF3"/>
    <w:rsid w:val="00F22327"/>
    <w:rsid w:val="00F62277"/>
    <w:rsid w:val="00FC0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111579"/>
  <w15:chartTrackingRefBased/>
  <w15:docId w15:val="{0BA94682-E89F-44D7-8369-19CB7EA1D9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227012"/>
    <w:rPr>
      <w:rFonts w:ascii="Times New Roman" w:hAnsi="Times New Roman" w:cs="Times New Roman" w:hint="default"/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454B4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4B4B"/>
  </w:style>
  <w:style w:type="paragraph" w:styleId="Footer">
    <w:name w:val="footer"/>
    <w:basedOn w:val="Normal"/>
    <w:link w:val="FooterChar"/>
    <w:uiPriority w:val="99"/>
    <w:unhideWhenUsed/>
    <w:rsid w:val="00454B4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4B4B"/>
  </w:style>
  <w:style w:type="paragraph" w:styleId="ListParagraph">
    <w:name w:val="List Paragraph"/>
    <w:basedOn w:val="Normal"/>
    <w:uiPriority w:val="34"/>
    <w:qFormat/>
    <w:rsid w:val="00E615C4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6211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6211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6211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6211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6211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21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2113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162113"/>
    <w:rPr>
      <w:color w:val="954F72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F6C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4552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80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07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it.ly/2Fp9XlN" TargetMode="External"/><Relationship Id="rId13" Type="http://schemas.openxmlformats.org/officeDocument/2006/relationships/hyperlink" Target="mailto:info-uk@weg.net" TargetMode="External"/><Relationship Id="rId18" Type="http://schemas.openxmlformats.org/officeDocument/2006/relationships/hyperlink" Target="http://www.twitter.com/StoneJunctionPR" TargetMode="External"/><Relationship Id="rId26" Type="http://schemas.openxmlformats.org/officeDocument/2006/relationships/customXml" Target="../customXml/item3.xml"/><Relationship Id="rId3" Type="http://schemas.openxmlformats.org/officeDocument/2006/relationships/settings" Target="settings.xml"/><Relationship Id="rId21" Type="http://schemas.openxmlformats.org/officeDocument/2006/relationships/hyperlink" Target="http://www.weg.net" TargetMode="External"/><Relationship Id="rId7" Type="http://schemas.openxmlformats.org/officeDocument/2006/relationships/image" Target="media/image1.jpeg"/><Relationship Id="rId12" Type="http://schemas.openxmlformats.org/officeDocument/2006/relationships/hyperlink" Target="http://www.weg.net" TargetMode="External"/><Relationship Id="rId17" Type="http://schemas.openxmlformats.org/officeDocument/2006/relationships/hyperlink" Target="http://www.stone-junction.blogspot.com" TargetMode="External"/><Relationship Id="rId25" Type="http://schemas.openxmlformats.org/officeDocument/2006/relationships/customXml" Target="../customXml/item2.xml"/><Relationship Id="rId2" Type="http://schemas.openxmlformats.org/officeDocument/2006/relationships/styles" Target="styles.xml"/><Relationship Id="rId16" Type="http://schemas.openxmlformats.org/officeDocument/2006/relationships/hyperlink" Target="http://www.stonejunction.co.uk/" TargetMode="External"/><Relationship Id="rId20" Type="http://schemas.openxmlformats.org/officeDocument/2006/relationships/hyperlink" Target="https://www.linkedin.com/company/stone-junction-ltd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weg.net/institutional/MR/en/all-news/all" TargetMode="External"/><Relationship Id="rId24" Type="http://schemas.openxmlformats.org/officeDocument/2006/relationships/customXml" Target="../customXml/item1.xml"/><Relationship Id="rId5" Type="http://schemas.openxmlformats.org/officeDocument/2006/relationships/footnotes" Target="footnotes.xml"/><Relationship Id="rId15" Type="http://schemas.openxmlformats.org/officeDocument/2006/relationships/hyperlink" Target="mailto:laura@stonejunction.co.uk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www.wg20-gears.com/?utm_source=sj&amp;utm_medium=referral&amp;utm_campaign=weg188_stonejunction&amp;utm_content=weg188" TargetMode="External"/><Relationship Id="rId19" Type="http://schemas.openxmlformats.org/officeDocument/2006/relationships/hyperlink" Target="http://www.facebook.com/technicalP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weg-wg20.com/?utm_source=sj&amp;utm_medium=referral&amp;utm_campaign=weg188_stonejunction&amp;utm_content=weg188" TargetMode="External"/><Relationship Id="rId14" Type="http://schemas.openxmlformats.org/officeDocument/2006/relationships/hyperlink" Target="mailto:carla@stonejunction.co.uk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DB590B2C076D34293AC619A9DEC14B8" ma:contentTypeVersion="17" ma:contentTypeDescription="Create a new document." ma:contentTypeScope="" ma:versionID="f2a61bff813f04ab253655c84409dcf4">
  <xsd:schema xmlns:xsd="http://www.w3.org/2001/XMLSchema" xmlns:xs="http://www.w3.org/2001/XMLSchema" xmlns:p="http://schemas.microsoft.com/office/2006/metadata/properties" xmlns:ns2="83137320-08c7-41f4-8e31-d7d186c713fc" xmlns:ns3="57045ca7-eb12-4a0b-9112-d762b432b210" targetNamespace="http://schemas.microsoft.com/office/2006/metadata/properties" ma:root="true" ma:fieldsID="2a611c1347af37644ed7da43762b70fb" ns2:_="" ns3:_="">
    <xsd:import namespace="83137320-08c7-41f4-8e31-d7d186c713fc"/>
    <xsd:import namespace="57045ca7-eb12-4a0b-9112-d762b432b21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137320-08c7-41f4-8e31-d7d186c713f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c42d73ae-c86d-48f5-817e-1ea5624ba4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045ca7-eb12-4a0b-9112-d762b432b210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345489b6-b086-4647-ac7b-3ba5c666b1ab}" ma:internalName="TaxCatchAll" ma:showField="CatchAllData" ma:web="57045ca7-eb12-4a0b-9112-d762b432b21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7045ca7-eb12-4a0b-9112-d762b432b210" xsi:nil="true"/>
    <lcf76f155ced4ddcb4097134ff3c332f xmlns="83137320-08c7-41f4-8e31-d7d186c713fc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5449924-108E-4C0B-A938-25EC816F4727}"/>
</file>

<file path=customXml/itemProps2.xml><?xml version="1.0" encoding="utf-8"?>
<ds:datastoreItem xmlns:ds="http://schemas.openxmlformats.org/officeDocument/2006/customXml" ds:itemID="{C78A4327-38FD-4EE4-A74A-FB5D4D4C9A60}"/>
</file>

<file path=customXml/itemProps3.xml><?xml version="1.0" encoding="utf-8"?>
<ds:datastoreItem xmlns:ds="http://schemas.openxmlformats.org/officeDocument/2006/customXml" ds:itemID="{80075CA1-B034-4A28-8F78-3A752C6D974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757</Words>
  <Characters>4318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Meghan</cp:lastModifiedBy>
  <cp:revision>7</cp:revision>
  <dcterms:created xsi:type="dcterms:W3CDTF">2020-10-01T09:23:00Z</dcterms:created>
  <dcterms:modified xsi:type="dcterms:W3CDTF">2020-10-20T12:30:00Z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0x0101006DB590B2C076D34293AC619A9DEC14B8</vt:lpwstr>
  </property>
</Properties>
</file>