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5076D1" w:rsidR="00B86E1F" w:rsidP="005076D1" w:rsidRDefault="00ED21C3" w14:paraId="6A32C31F" w14:textId="71CCB378">
      <w:pPr>
        <w:pStyle w:val="BodyCopy"/>
        <w:jc w:val="left"/>
        <w:rPr>
          <w:rFonts w:eastAsia="MS Mincho" w:cs="Arial"/>
        </w:rPr>
      </w:pPr>
      <w:r>
        <w:rPr>
          <w:noProof/>
        </w:rPr>
        <w:drawing>
          <wp:inline distT="0" distB="0" distL="0" distR="0" wp14:anchorId="40F03F7F" wp14:editId="6251A8FC">
            <wp:extent cx="1348105" cy="946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48105" cy="946150"/>
                    </a:xfrm>
                    <a:prstGeom prst="rect">
                      <a:avLst/>
                    </a:prstGeom>
                    <a:noFill/>
                    <a:ln>
                      <a:noFill/>
                    </a:ln>
                  </pic:spPr>
                </pic:pic>
              </a:graphicData>
            </a:graphic>
          </wp:inline>
        </w:drawing>
      </w:r>
    </w:p>
    <w:p w:rsidRPr="005076D1" w:rsidR="00FA03F5" w:rsidP="006154AA" w:rsidRDefault="00FA03F5" w14:paraId="38745940" w14:textId="77777777">
      <w:pPr>
        <w:pStyle w:val="Heading1"/>
        <w:spacing w:line="360" w:lineRule="auto"/>
        <w:rPr>
          <w:rFonts w:ascii="Arial" w:hAnsi="Arial" w:cs="Arial"/>
          <w:sz w:val="24"/>
          <w:szCs w:val="24"/>
        </w:rPr>
      </w:pPr>
    </w:p>
    <w:p w:rsidRPr="000F78F9" w:rsidR="000F78F9" w:rsidP="000F78F9" w:rsidRDefault="00A3140B" w14:paraId="6290AFAF" w14:textId="751A1868">
      <w:pPr>
        <w:spacing w:line="480" w:lineRule="auto"/>
        <w:jc w:val="center"/>
        <w:rPr>
          <w:rFonts w:cs="Arial"/>
          <w:b/>
          <w:sz w:val="32"/>
        </w:rPr>
      </w:pPr>
      <w:r>
        <w:rPr>
          <w:b/>
          <w:sz w:val="32"/>
        </w:rPr>
        <w:t>Trasformare l'industria con la tecnologia digitale</w:t>
      </w:r>
    </w:p>
    <w:p w:rsidRPr="000F78F9" w:rsidR="000F78F9" w:rsidP="000F78F9" w:rsidRDefault="000F78F9" w14:paraId="63B0B8B2" w14:textId="5736A34D">
      <w:pPr>
        <w:spacing w:line="480" w:lineRule="auto"/>
        <w:jc w:val="center"/>
        <w:rPr>
          <w:rFonts w:cs="Arial"/>
          <w:b/>
        </w:rPr>
      </w:pPr>
      <w:r>
        <w:rPr>
          <w:b/>
        </w:rPr>
        <w:t>~ Come abbracciare Industry 4.0 può giovare a qualsiasi azienda</w:t>
      </w:r>
      <w:r w:rsidRPr="005C4AB9" w:rsidR="005C4AB9">
        <w:rPr>
          <w:b/>
        </w:rPr>
        <w:t xml:space="preserve"> ~</w:t>
      </w:r>
    </w:p>
    <w:p w:rsidR="000F78F9" w:rsidP="000F78F9" w:rsidRDefault="000F78F9" w14:paraId="0DAA62A1" w14:textId="77777777">
      <w:pPr>
        <w:spacing w:line="480" w:lineRule="auto"/>
        <w:jc w:val="both"/>
        <w:rPr>
          <w:b/>
        </w:rPr>
      </w:pPr>
    </w:p>
    <w:p w:rsidRPr="006A1032" w:rsidR="000F78F9" w:rsidP="004653DB" w:rsidRDefault="00132961" w14:paraId="5C96656C" w14:textId="27A311F7">
      <w:pPr>
        <w:spacing w:line="480" w:lineRule="auto"/>
        <w:jc w:val="both"/>
        <w:rPr>
          <w:b/>
          <w:bCs/>
          <w:szCs w:val="20"/>
        </w:rPr>
      </w:pPr>
      <w:r>
        <w:rPr>
          <w:b/>
        </w:rPr>
        <w:t xml:space="preserve">Le tecnologie digitali stanno accelerando l'innovazione e l'efficienza a un livello senza precedenti. La maggiore accessibilità e convenienza hanno reso più semplice che mai implementare sistemi digitali avanzati per migliorare i processi industriali. Trenton Roncato Juraszek, analista di progetti meccanici presso WEG, </w:t>
      </w:r>
      <w:hyperlink w:history="1" r:id="rId11">
        <w:r>
          <w:rPr>
            <w:rStyle w:val="Hyperlink"/>
            <w:b/>
          </w:rPr>
          <w:t>produttore leader di motori e azionamenti</w:t>
        </w:r>
      </w:hyperlink>
      <w:r>
        <w:rPr>
          <w:b/>
        </w:rPr>
        <w:t xml:space="preserve"> a livello globale, ci parla dell'importanza della digitalizzazione nell'industria e di come questa possa aiutare a restare competitivi in un panorama tecnologico in continua evoluzione.  </w:t>
      </w:r>
    </w:p>
    <w:p w:rsidRPr="00477EC3" w:rsidR="000F78F9" w:rsidP="004653DB" w:rsidRDefault="000F78F9" w14:paraId="10BDBD26" w14:textId="77777777">
      <w:pPr>
        <w:spacing w:line="480" w:lineRule="auto"/>
        <w:jc w:val="both"/>
        <w:rPr>
          <w:rFonts w:cs="Arial"/>
          <w:b/>
          <w:bCs/>
        </w:rPr>
      </w:pPr>
    </w:p>
    <w:p w:rsidR="00983799" w:rsidP="00052EBD" w:rsidRDefault="00052EBD" w14:paraId="7D95EF8D" w14:textId="6C519E9C">
      <w:pPr>
        <w:spacing w:line="480" w:lineRule="auto"/>
        <w:jc w:val="both"/>
        <w:rPr>
          <w:rFonts w:cs="Arial"/>
        </w:rPr>
      </w:pPr>
      <w:r>
        <w:t>La spinta verso la tecnologia digitale e l'intelligenza artificiale (AI) non è mai stata così evidente. Soprattutto negli ultimi anni, quando sfide globali uniche hanno accelerato la trasformazione digitale per le aziende di tutto il mondo. Tale trasformazione ha mantenuto il suo slancio, con le strategie di Industri 4.0 che continuano a diffondersi.</w:t>
      </w:r>
    </w:p>
    <w:p w:rsidR="00117F9D" w:rsidP="00052EBD" w:rsidRDefault="00117F9D" w14:paraId="55B80D82" w14:textId="77777777">
      <w:pPr>
        <w:spacing w:line="480" w:lineRule="auto"/>
        <w:jc w:val="both"/>
        <w:rPr>
          <w:rFonts w:cs="Arial"/>
        </w:rPr>
      </w:pPr>
    </w:p>
    <w:p w:rsidR="00052EBD" w:rsidP="00052EBD" w:rsidRDefault="00052EBD" w14:paraId="4FC66A35" w14:textId="123EAEAD">
      <w:pPr>
        <w:spacing w:line="480" w:lineRule="auto"/>
        <w:jc w:val="both"/>
        <w:rPr>
          <w:rFonts w:cs="Arial"/>
        </w:rPr>
      </w:pPr>
      <w:r>
        <w:t xml:space="preserve">Adattarsi alla diffusione del digitale è imprescindibile per qualsiasi azienda che voglia mantenere un vantaggio competitivo e restare al passo con i tempi in un mercato in </w:t>
      </w:r>
      <w:r>
        <w:lastRenderedPageBreak/>
        <w:t>continua evoluzione, e in questa nuova era dell'informazione, le operazioni basate sui dati stanno prosperando.</w:t>
      </w:r>
    </w:p>
    <w:p w:rsidRPr="00052EBD" w:rsidR="00E1083C" w:rsidP="00052EBD" w:rsidRDefault="00E1083C" w14:paraId="2A95F942" w14:textId="77777777">
      <w:pPr>
        <w:spacing w:line="480" w:lineRule="auto"/>
        <w:jc w:val="both"/>
        <w:rPr>
          <w:rFonts w:cs="Arial"/>
        </w:rPr>
      </w:pPr>
    </w:p>
    <w:p w:rsidR="00B153FA" w:rsidP="00052EBD" w:rsidRDefault="00052EBD" w14:paraId="4FBBA27B" w14:textId="732F9BE6">
      <w:pPr>
        <w:spacing w:line="480" w:lineRule="auto"/>
        <w:jc w:val="both"/>
        <w:rPr>
          <w:rFonts w:cs="Arial"/>
        </w:rPr>
      </w:pPr>
      <w:r>
        <w:t xml:space="preserve">Secondo il </w:t>
      </w:r>
      <w:hyperlink w:history="1" r:id="rId12">
        <w:r>
          <w:rPr>
            <w:rStyle w:val="Hyperlink"/>
            <w:i/>
          </w:rPr>
          <w:t>Manufacturing Industry Outlook</w:t>
        </w:r>
      </w:hyperlink>
      <w:r w:rsidR="0019536B">
        <w:rPr>
          <w:rStyle w:val="Hyperlink"/>
          <w:i/>
        </w:rPr>
        <w:t xml:space="preserve"> </w:t>
      </w:r>
      <w:r>
        <w:t>2023 di Deloitte, gli investimenti nelle tecnologie digitali sono aumentati notevolmente a livello mondiale. Inoltre, anche l'emergere e l'implementazione di nuove tecnologie innovative ha subito un'accelerazione. Questa trasformazione non riguarda solo i processi a livello di stabilimento; il rapporto nota anche che le aziende con una maggiore maturità digitale hanno dimostrato una maggiore resilienza e una migliore visibilità della supply chain grazie a un'agilità e a un'adattabilità superiori - vantaggi evidenti alla luce delle turbolenze degli ultimi anni</w:t>
      </w:r>
    </w:p>
    <w:p w:rsidR="00B153FA" w:rsidP="00052EBD" w:rsidRDefault="00B153FA" w14:paraId="1D3CC3B8" w14:textId="77777777">
      <w:pPr>
        <w:spacing w:line="480" w:lineRule="auto"/>
        <w:jc w:val="both"/>
        <w:rPr>
          <w:rFonts w:cs="Arial"/>
        </w:rPr>
      </w:pPr>
    </w:p>
    <w:p w:rsidRPr="00052EBD" w:rsidR="00052EBD" w:rsidP="00052EBD" w:rsidRDefault="00B153FA" w14:paraId="09E5448E" w14:textId="322A525D">
      <w:pPr>
        <w:spacing w:line="480" w:lineRule="auto"/>
        <w:jc w:val="both"/>
        <w:rPr>
          <w:rFonts w:cs="Arial"/>
        </w:rPr>
      </w:pPr>
      <w:r>
        <w:t xml:space="preserve">In effetti, il rapporto suggerisce che i vantaggi portati degli investimenti nella digitalizzazione sono evidenti e la tendenza sembra destinata a continuare: Deloitte sottolinea che il 60% delle aziende manifatturiere ha in programma di investire nell'analisi dei dati e il 39% di aumentare la propria attenzione alle tecnologie IoT (Internet of Things). </w:t>
      </w:r>
    </w:p>
    <w:p w:rsidRPr="00052EBD" w:rsidR="00052EBD" w:rsidP="00052EBD" w:rsidRDefault="00052EBD" w14:paraId="3B83B222" w14:textId="77777777">
      <w:pPr>
        <w:spacing w:line="480" w:lineRule="auto"/>
        <w:jc w:val="both"/>
        <w:rPr>
          <w:rFonts w:cs="Arial"/>
        </w:rPr>
      </w:pPr>
    </w:p>
    <w:p w:rsidRPr="00052EBD" w:rsidR="00052EBD" w:rsidP="00052EBD" w:rsidRDefault="00052EBD" w14:paraId="4655A52F" w14:textId="09FCACC1">
      <w:pPr>
        <w:spacing w:line="480" w:lineRule="auto"/>
        <w:jc w:val="both"/>
        <w:rPr>
          <w:rFonts w:cs="Arial"/>
        </w:rPr>
      </w:pPr>
      <w:r>
        <w:t xml:space="preserve">Per un'attività industriale, la connessione tra le risorse fisiche e Internet è inestimabile. Facilitare la comunicazione tra i macchinari e i sistemi basati sul web consente un approccio più informato e basato dai dati ai processi produttivi, poiché ottimizza l'analisi per processi più intuitivi e autogestiti. Ad esempio, una fabbrica può avere centinaia di singole risorse fisiche, come motori e azionamenti, in funzione contemporaneamente. La manutenzione di una flotta di queste dimensioni può essere costosa, lunga e persino </w:t>
      </w:r>
      <w:r>
        <w:lastRenderedPageBreak/>
        <w:t xml:space="preserve">pericolosa a seconda delle condizioni operative. In casi come questo, i tradizionali programmi di manutenzione reattiva o preventiva non offrono la frequenza o l'accuratezza richieste. </w:t>
      </w:r>
    </w:p>
    <w:p w:rsidRPr="00052EBD" w:rsidR="00052EBD" w:rsidP="00052EBD" w:rsidRDefault="00052EBD" w14:paraId="5EAEC5F4" w14:textId="77777777">
      <w:pPr>
        <w:spacing w:line="480" w:lineRule="auto"/>
        <w:jc w:val="both"/>
        <w:rPr>
          <w:rFonts w:cs="Arial"/>
        </w:rPr>
      </w:pPr>
    </w:p>
    <w:p w:rsidR="00052EBD" w:rsidP="00052EBD" w:rsidRDefault="0021492E" w14:paraId="71ECFF39" w14:textId="14E82ADC">
      <w:pPr>
        <w:spacing w:line="480" w:lineRule="auto"/>
        <w:jc w:val="both"/>
        <w:rPr>
          <w:rFonts w:cs="Arial"/>
        </w:rPr>
      </w:pPr>
      <w:r>
        <w:t xml:space="preserve">In pratica, questo può portare a guasti non rilevati o imprevisti, con e tempi di inattività non pianificati. Questi problemi hanno un costo notevole, che </w:t>
      </w:r>
      <w:hyperlink w:history="1" r:id="rId13">
        <w:r>
          <w:rPr>
            <w:rStyle w:val="Hyperlink"/>
          </w:rPr>
          <w:t>secondo Forbes</w:t>
        </w:r>
      </w:hyperlink>
      <w:r>
        <w:t xml:space="preserve"> può raggiungere per i produttori di tutto il mondo 50 miliardi di dollari all'anno. Se a ciò si aggiungono le potenziali perdite di profitti quando le macchine non funzionano all'efficienza massima o l'inutile aumento delle spese energetiche, è chiaro che diventano necessarie nuove modalità di manutenzione innovative.</w:t>
      </w:r>
    </w:p>
    <w:p w:rsidRPr="00052EBD" w:rsidR="006B1040" w:rsidP="00052EBD" w:rsidRDefault="006B1040" w14:paraId="2E85FF45" w14:textId="77777777">
      <w:pPr>
        <w:spacing w:line="480" w:lineRule="auto"/>
        <w:jc w:val="both"/>
        <w:rPr>
          <w:rFonts w:cs="Arial"/>
        </w:rPr>
      </w:pPr>
    </w:p>
    <w:p w:rsidRPr="00052EBD" w:rsidR="00052EBD" w:rsidP="00052EBD" w:rsidRDefault="00052EBD" w14:paraId="2C0828E4" w14:textId="4F046BE0">
      <w:pPr>
        <w:spacing w:line="480" w:lineRule="auto"/>
        <w:jc w:val="both"/>
        <w:rPr>
          <w:rFonts w:cs="Arial"/>
        </w:rPr>
      </w:pPr>
      <w:r>
        <w:t>È qui che entrano in gioco l’IoT e l’AI. Nell'era dell'informazione, i dati governano tutto, e l'industria non fa certo eccezione. I dati operativi provenienti da macchinari e sistemi, se analizzati in modo efficace, possono consentire ai produttori di apportare miglioramenti in qualsiasi ambito, dalla produttività alla produzione di scarti, dal consumo energetico ai tempi di inattività delle apparecchiature.</w:t>
      </w:r>
    </w:p>
    <w:p w:rsidRPr="00052EBD" w:rsidR="00052EBD" w:rsidP="00052EBD" w:rsidRDefault="00052EBD" w14:paraId="50157DFB" w14:textId="77777777">
      <w:pPr>
        <w:spacing w:line="480" w:lineRule="auto"/>
        <w:jc w:val="both"/>
        <w:rPr>
          <w:rFonts w:cs="Arial"/>
        </w:rPr>
      </w:pPr>
    </w:p>
    <w:p w:rsidR="00985B2D" w:rsidP="00052EBD" w:rsidRDefault="00052EBD" w14:paraId="55A00103" w14:textId="01E64356">
      <w:pPr>
        <w:spacing w:line="480" w:lineRule="auto"/>
        <w:jc w:val="both"/>
        <w:rPr>
          <w:rFonts w:cs="Arial"/>
        </w:rPr>
      </w:pPr>
      <w:r>
        <w:t xml:space="preserve">WEG, leader mondiale nella produzione di motori e azionamenti, ha identificato le tecnologie digitali come un'area di sviluppo già da qualche anno e ha colto l'opportunità di offrire alla sua clientela globale soluzioni digitali semplici e dirette. Nel 2017, WEG ha sviluppato il primo della sua suite di prodotti IIoT, </w:t>
      </w:r>
      <w:hyperlink w:history="1" r:id="rId14">
        <w:r>
          <w:rPr>
            <w:rStyle w:val="Hyperlink"/>
          </w:rPr>
          <w:t xml:space="preserve">WEG Motor </w:t>
        </w:r>
        <w:proofErr w:type="spellStart"/>
        <w:r>
          <w:rPr>
            <w:rStyle w:val="Hyperlink"/>
          </w:rPr>
          <w:t>Scan</w:t>
        </w:r>
        <w:proofErr w:type="spellEnd"/>
      </w:hyperlink>
      <w:r>
        <w:t xml:space="preserve">. </w:t>
      </w:r>
    </w:p>
    <w:p w:rsidR="00095C88" w:rsidP="00052EBD" w:rsidRDefault="00095C88" w14:paraId="68FE781F" w14:textId="77777777">
      <w:pPr>
        <w:spacing w:line="480" w:lineRule="auto"/>
        <w:jc w:val="both"/>
        <w:rPr>
          <w:rFonts w:cs="Arial"/>
        </w:rPr>
      </w:pPr>
    </w:p>
    <w:p w:rsidRPr="00052EBD" w:rsidR="00052EBD" w:rsidP="00052EBD" w:rsidRDefault="00052EBD" w14:paraId="638EE724" w14:textId="4568C3CD">
      <w:pPr>
        <w:spacing w:line="480" w:lineRule="auto"/>
        <w:jc w:val="both"/>
        <w:rPr>
          <w:rFonts w:cs="Arial"/>
        </w:rPr>
      </w:pPr>
      <w:r>
        <w:lastRenderedPageBreak/>
        <w:t xml:space="preserve">WEG Motor Scan è un sensore fisico a sistemi microelettromeccanici (MEMS) facile da applicare a motori, azionamenti, ventilatori o compressori industriali, senza bisogno di collegamenti cablati o elettrici. </w:t>
      </w:r>
    </w:p>
    <w:p w:rsidRPr="00052EBD" w:rsidR="00052EBD" w:rsidP="00052EBD" w:rsidRDefault="00052EBD" w14:paraId="7C462B90" w14:textId="77777777">
      <w:pPr>
        <w:spacing w:line="480" w:lineRule="auto"/>
        <w:jc w:val="both"/>
        <w:rPr>
          <w:rFonts w:cs="Arial"/>
        </w:rPr>
      </w:pPr>
    </w:p>
    <w:p w:rsidRPr="00052EBD" w:rsidR="00052EBD" w:rsidP="00052EBD" w:rsidRDefault="00052EBD" w14:paraId="2B022B33" w14:textId="5D429A13">
      <w:pPr>
        <w:spacing w:line="480" w:lineRule="auto"/>
        <w:jc w:val="both"/>
        <w:rPr>
          <w:rFonts w:cs="Arial"/>
        </w:rPr>
      </w:pPr>
      <w:r>
        <w:t xml:space="preserve">Il sensore offre la diagnostica completa sulle condizioni del motore, monitorando parametri importanti come vibrazioni, ore di funzionamento, velocità, livelli di lubrificazione e temperature, e può addirittura calcolare possibile errori o disallineamenti. I sensori funzionano con </w:t>
      </w:r>
      <w:hyperlink w:history="1" r:id="rId15">
        <w:r>
          <w:rPr>
            <w:rStyle w:val="Hyperlink"/>
          </w:rPr>
          <w:t xml:space="preserve">WEG Motor </w:t>
        </w:r>
        <w:proofErr w:type="spellStart"/>
        <w:r>
          <w:rPr>
            <w:rStyle w:val="Hyperlink"/>
          </w:rPr>
          <w:t>Scan</w:t>
        </w:r>
        <w:proofErr w:type="spellEnd"/>
        <w:r>
          <w:rPr>
            <w:rStyle w:val="Hyperlink"/>
          </w:rPr>
          <w:t xml:space="preserve"> Gateway</w:t>
        </w:r>
      </w:hyperlink>
      <w:r>
        <w:t xml:space="preserve">, che raccoglie i dati dei sensori e li invia al cloud tramite connessione WiFi, 3G/4G o Ethernet e consente a WEG Motor Scan di monitorare le risorse da remoto. </w:t>
      </w:r>
    </w:p>
    <w:p w:rsidRPr="00052EBD" w:rsidR="00052EBD" w:rsidP="00052EBD" w:rsidRDefault="00052EBD" w14:paraId="0D400EFC" w14:textId="77777777">
      <w:pPr>
        <w:spacing w:line="480" w:lineRule="auto"/>
        <w:jc w:val="both"/>
        <w:rPr>
          <w:rFonts w:cs="Arial"/>
        </w:rPr>
      </w:pPr>
    </w:p>
    <w:p w:rsidR="006B1040" w:rsidP="00052EBD" w:rsidRDefault="00052EBD" w14:paraId="5D0E2E7C" w14:textId="01294571">
      <w:pPr>
        <w:spacing w:line="480" w:lineRule="auto"/>
        <w:jc w:val="both"/>
        <w:rPr>
          <w:rFonts w:cs="Arial"/>
        </w:rPr>
      </w:pPr>
      <w:r>
        <w:t xml:space="preserve">La piattaforma </w:t>
      </w:r>
      <w:hyperlink w:history="1" r:id="rId16">
        <w:r>
          <w:rPr>
            <w:rStyle w:val="Hyperlink"/>
          </w:rPr>
          <w:t>WEG Motion Fleet Management</w:t>
        </w:r>
      </w:hyperlink>
      <w:r>
        <w:t xml:space="preserve"> (MFM) porta queste soluzioni di monitoraggio digitale a un livello ancora superiore. Grazie ai dati acquisiti periodicamente da WEG Motor Scan, MFM genera in tempo reale informazioni sulle prestazioni delle risorse analizzandone i parametri chiave per dare al personale di manutenzione un panorama completo sia dei singoli macchinari che dell'intero impianto. </w:t>
      </w:r>
    </w:p>
    <w:p w:rsidR="006B1040" w:rsidP="00052EBD" w:rsidRDefault="006B1040" w14:paraId="7C646ED8" w14:textId="77777777">
      <w:pPr>
        <w:spacing w:line="480" w:lineRule="auto"/>
        <w:jc w:val="both"/>
        <w:rPr>
          <w:rFonts w:cs="Arial"/>
        </w:rPr>
      </w:pPr>
    </w:p>
    <w:p w:rsidRPr="00052EBD" w:rsidR="00052EBD" w:rsidP="00052EBD" w:rsidRDefault="00052EBD" w14:paraId="6D8B89A6" w14:textId="041A34B3">
      <w:pPr>
        <w:spacing w:line="480" w:lineRule="auto"/>
        <w:jc w:val="both"/>
        <w:rPr>
          <w:rFonts w:cs="Arial"/>
        </w:rPr>
      </w:pPr>
      <w:r>
        <w:t>La possibilità di visualizzare informazioni accurate, complete e aggiornate sulle condizioni dei macchinari consente agli operatori di individuare le aree critiche o i potenziali problemi prima che diventino più gravi, per poter procedere alla manutenzione predittiva. Ciò riduce la necessità di manutenzione reattiva o preventiva e diminuisce il rischio di guasti imprevisti o di costosi tempi di inattività non pianificati.</w:t>
      </w:r>
    </w:p>
    <w:p w:rsidRPr="00052EBD" w:rsidR="00052EBD" w:rsidP="00052EBD" w:rsidRDefault="00052EBD" w14:paraId="1D2C96AC" w14:textId="77777777">
      <w:pPr>
        <w:spacing w:line="480" w:lineRule="auto"/>
        <w:jc w:val="both"/>
        <w:rPr>
          <w:rFonts w:cs="Arial"/>
        </w:rPr>
      </w:pPr>
    </w:p>
    <w:p w:rsidRPr="00052EBD" w:rsidR="00052EBD" w:rsidP="00052EBD" w:rsidRDefault="00052EBD" w14:paraId="529D1794" w14:textId="78515817">
      <w:pPr>
        <w:spacing w:line="480" w:lineRule="auto"/>
        <w:jc w:val="both"/>
        <w:rPr>
          <w:rFonts w:cs="Arial"/>
        </w:rPr>
      </w:pPr>
      <w:r>
        <w:lastRenderedPageBreak/>
        <w:t xml:space="preserve">MFM è stato progettato per essere al tempo stesso tecnicamente completo e facile da utilizzare. Le console personalizzabili e una serie di opzioni di reportistica dipendenti dall’utilizzatore della piattaforma offrono informazioni nel formato più appropriato per operatori, ingegneri e manager a qualsiasi i livelli. Ciò significa poter utilizzare sempre i dati operativi nel modo più appropriato ed efficiente per le attività in corso, si tratti di manutenzione, ottimizzazione del flusso di lavoro o monitoraggio delle prestazioni. </w:t>
      </w:r>
    </w:p>
    <w:p w:rsidRPr="00052EBD" w:rsidR="00052EBD" w:rsidP="00052EBD" w:rsidRDefault="00052EBD" w14:paraId="6F9E7376" w14:textId="77777777">
      <w:pPr>
        <w:spacing w:line="480" w:lineRule="auto"/>
        <w:jc w:val="both"/>
        <w:rPr>
          <w:rFonts w:cs="Arial"/>
        </w:rPr>
      </w:pPr>
    </w:p>
    <w:p w:rsidR="006B1040" w:rsidP="00052EBD" w:rsidRDefault="00052EBD" w14:paraId="1A8066D2" w14:textId="2C57C4F0">
      <w:pPr>
        <w:spacing w:line="480" w:lineRule="auto"/>
        <w:jc w:val="both"/>
        <w:rPr>
          <w:rFonts w:cs="Arial"/>
        </w:rPr>
      </w:pPr>
      <w:r>
        <w:t xml:space="preserve">Basandosi sul successo delle sue tecnologie IIoT, WEG ha iniziato a incorporare concetti avanzati come l'AI e il machine learning per sviluppare ulteriormente la sua offerta digitale. </w:t>
      </w:r>
      <w:hyperlink w:history="1" r:id="rId17">
        <w:r>
          <w:rPr>
            <w:rStyle w:val="Hyperlink"/>
          </w:rPr>
          <w:t xml:space="preserve">WEG Motor </w:t>
        </w:r>
        <w:proofErr w:type="spellStart"/>
        <w:r>
          <w:rPr>
            <w:rStyle w:val="Hyperlink"/>
          </w:rPr>
          <w:t>Specialist</w:t>
        </w:r>
        <w:proofErr w:type="spellEnd"/>
      </w:hyperlink>
      <w:r>
        <w:t xml:space="preserve"> collega tutti gli elementi dei sistemi digitali WEG a ogni livello, dalle singole risorse a WEG Motor Scan e al relativo Gateway per arrivare al livello di gestione dell'MFM, e proporre così una soluzione di monitoraggio IIoT uniforme. </w:t>
      </w:r>
    </w:p>
    <w:p w:rsidR="006B1040" w:rsidP="00052EBD" w:rsidRDefault="006B1040" w14:paraId="3E39F46B" w14:textId="77777777">
      <w:pPr>
        <w:spacing w:line="480" w:lineRule="auto"/>
        <w:jc w:val="both"/>
        <w:rPr>
          <w:rFonts w:cs="Arial"/>
        </w:rPr>
      </w:pPr>
    </w:p>
    <w:p w:rsidR="00052EBD" w:rsidP="00052EBD" w:rsidRDefault="00052EBD" w14:paraId="31249E1F" w14:textId="0DF3A7FB">
      <w:pPr>
        <w:spacing w:line="480" w:lineRule="auto"/>
        <w:jc w:val="both"/>
        <w:rPr>
          <w:rFonts w:cs="Arial"/>
        </w:rPr>
      </w:pPr>
      <w:r>
        <w:t>Anziché limitarsi all’analisi delle prestazioni, WEG Motor Specialist si avvale dell'intelligenza artificiale e del machine learning automatico per automatizzare i processi decisionali di manutenzione tramite algoritmi analitici. Questi algoritmi generano informazioni a favore della manutenzione e dell'efficienza operativa complessiva, minimizzando i tempi di fermo. WEG Motor Specialist è anche in grado di apprendere i modelli di funzionamento del motore, evidenziando gli indicatori di squilibrio, carico, consumo energetico e disallineamento. Elimina la necessità per i tecnici di inserire manualmente le tolleranze delle risorse, utilizzando i dati storici per rilevare eventuali irregolarità prestazionali.</w:t>
      </w:r>
    </w:p>
    <w:p w:rsidR="00B61B2D" w:rsidP="00052EBD" w:rsidRDefault="00B61B2D" w14:paraId="0B34ABDC" w14:textId="7EB1D1AA">
      <w:pPr>
        <w:spacing w:line="480" w:lineRule="auto"/>
        <w:jc w:val="both"/>
        <w:rPr>
          <w:rFonts w:cs="Arial"/>
        </w:rPr>
      </w:pPr>
    </w:p>
    <w:p w:rsidR="00B61B2D" w:rsidP="00052EBD" w:rsidRDefault="00B61B2D" w14:paraId="06C55030" w14:textId="03D19B66">
      <w:pPr>
        <w:spacing w:line="480" w:lineRule="auto"/>
        <w:jc w:val="both"/>
        <w:rPr>
          <w:rFonts w:cs="Arial"/>
        </w:rPr>
      </w:pPr>
      <w:r>
        <w:lastRenderedPageBreak/>
        <w:t>Questo significa che esaminare i dati forniti a MFM da WEG Motor Scan consente a WEG Motor Specialist di analizzare in modo intelligente i dati prestazionali per evidenziare eventuali tendenze anomale. Si tratti di temperature insolitamente alte o di elevati livelli di vibrazioni, la tecnologia utilizza algoritmi sofisticati per analizzare i dati di funzionamento e, in caso di superamento di determinati parametri, può calcolare la probabilità che si tratti di un'anomalia e generare un avvertenza che segnala la presenza di problemi, suggerendone anche le possibili cause in base ai dati storici.</w:t>
      </w:r>
    </w:p>
    <w:p w:rsidRPr="00052EBD" w:rsidR="00052EBD" w:rsidP="00052EBD" w:rsidRDefault="00052EBD" w14:paraId="64D2E04E" w14:textId="77777777">
      <w:pPr>
        <w:spacing w:line="480" w:lineRule="auto"/>
        <w:jc w:val="both"/>
        <w:rPr>
          <w:rFonts w:cs="Arial"/>
        </w:rPr>
      </w:pPr>
    </w:p>
    <w:p w:rsidR="001B5A27" w:rsidP="00052EBD" w:rsidRDefault="00052EBD" w14:paraId="18ACC0BB" w14:textId="42B8F74F">
      <w:pPr>
        <w:spacing w:line="480" w:lineRule="auto"/>
        <w:jc w:val="both"/>
        <w:rPr>
          <w:rFonts w:cs="Arial"/>
        </w:rPr>
      </w:pPr>
      <w:r>
        <w:t xml:space="preserve">Le tendenze industriali e la crescente diffusione di Industry 4.0 dimostrano che la trasformazione digitale è la strada da seguire e che è essenziale investire nella digitalizzazione ora per restare all'avanguardia. IIoT, AI e machine learning sono strumenti preziosi per l'ottimizzazione dei processi e per lavorare in modo intuitivo, interconnesso ed efficiente. L'offerta digitale di WEG incorpora tutti questi concetti per evitare i tempi di fermo, migliorare i consumi e aumentare la produttività in modo più intelligente e semplice.  </w:t>
      </w:r>
    </w:p>
    <w:p w:rsidR="00B4633E" w:rsidP="00052EBD" w:rsidRDefault="00B4633E" w14:paraId="373E849B" w14:textId="77777777">
      <w:pPr>
        <w:spacing w:line="480" w:lineRule="auto"/>
        <w:jc w:val="both"/>
        <w:rPr>
          <w:rFonts w:cs="Arial"/>
        </w:rPr>
      </w:pPr>
    </w:p>
    <w:p w:rsidRPr="00B4633E" w:rsidR="00B4633E" w:rsidP="00B4633E" w:rsidRDefault="00B4633E" w14:paraId="4FC310A0" w14:textId="77777777">
      <w:pPr>
        <w:spacing w:line="480" w:lineRule="auto"/>
        <w:jc w:val="both"/>
        <w:rPr>
          <w:i/>
          <w:iCs/>
        </w:rPr>
      </w:pPr>
      <w:r>
        <w:rPr>
          <w:i/>
        </w:rPr>
        <w:t xml:space="preserve">Per saperne di più sulle soluzioni digitali all'avanguardia di WEG, visita il sito web </w:t>
      </w:r>
      <w:hyperlink w:history="1" r:id="rId18">
        <w:r>
          <w:rPr>
            <w:rStyle w:val="Hyperlink"/>
            <w:i/>
          </w:rPr>
          <w:t>qui</w:t>
        </w:r>
      </w:hyperlink>
      <w:r>
        <w:rPr>
          <w:i/>
        </w:rPr>
        <w:t xml:space="preserve">. </w:t>
      </w:r>
    </w:p>
    <w:p w:rsidRPr="005076D1" w:rsidR="004653DB" w:rsidP="003E5474" w:rsidRDefault="004653DB" w14:paraId="2DB7E335" w14:textId="77777777">
      <w:pPr>
        <w:rPr>
          <w:rFonts w:cs="Arial"/>
        </w:rPr>
      </w:pPr>
    </w:p>
    <w:p w:rsidRPr="000824B3" w:rsidR="00E03D45" w:rsidP="00E03D45" w:rsidRDefault="00E03D45" w14:paraId="029427A6" w14:textId="1017A916">
      <w:pPr>
        <w:rPr>
          <w:rFonts w:eastAsia="MS Mincho" w:cs="Arial"/>
          <w:lang w:val="en-GB"/>
        </w:rPr>
      </w:pPr>
      <w:r w:rsidRPr="000824B3">
        <w:rPr>
          <w:b/>
          <w:color w:val="4472C4"/>
          <w:lang w:val="en-GB"/>
        </w:rPr>
        <w:t>Fine:</w:t>
      </w:r>
      <w:r w:rsidRPr="000824B3">
        <w:rPr>
          <w:lang w:val="en-GB"/>
        </w:rPr>
        <w:t xml:space="preserve"> 1</w:t>
      </w:r>
      <w:r w:rsidRPr="000824B3" w:rsidR="000575AB">
        <w:rPr>
          <w:lang w:val="en-GB"/>
        </w:rPr>
        <w:t>227</w:t>
      </w:r>
      <w:r w:rsidRPr="000824B3">
        <w:rPr>
          <w:lang w:val="en-GB"/>
        </w:rPr>
        <w:t xml:space="preserve"> parole</w:t>
      </w:r>
    </w:p>
    <w:p w:rsidRPr="000824B3" w:rsidR="00E03D45" w:rsidP="008A6A7A" w:rsidRDefault="00E03D45" w14:paraId="08C1B20C" w14:textId="77777777">
      <w:pPr>
        <w:rPr>
          <w:rFonts w:eastAsia="MS Mincho"/>
          <w:lang w:val="en-GB"/>
        </w:rPr>
      </w:pPr>
    </w:p>
    <w:p w:rsidRPr="000824B3" w:rsidR="000824B3" w:rsidP="000824B3" w:rsidRDefault="000824B3" w14:paraId="76C2BF32" w14:textId="77777777">
      <w:pPr>
        <w:rPr>
          <w:lang w:val="en-GB"/>
        </w:rPr>
      </w:pPr>
      <w:r w:rsidRPr="000824B3">
        <w:rPr>
          <w:rFonts w:eastAsia="MS Mincho"/>
          <w:b/>
          <w:bCs/>
          <w:color w:val="4472C4"/>
          <w:lang w:val="en-GB"/>
        </w:rPr>
        <w:t>Editor’s note:</w:t>
      </w:r>
      <w:r w:rsidRPr="000824B3">
        <w:rPr>
          <w:rFonts w:eastAsia="MS Mincho"/>
          <w:b/>
          <w:bCs/>
          <w:color w:val="439639"/>
          <w:lang w:val="en-GB"/>
        </w:rPr>
        <w:t xml:space="preserve"> </w:t>
      </w:r>
      <w:r w:rsidRPr="000824B3">
        <w:rPr>
          <w:lang w:val="en-GB"/>
        </w:rPr>
        <w:t xml:space="preserve">If you want to ensure you keep up to date with press material, opinion focussed content and case studies from WEG visit </w:t>
      </w:r>
      <w:hyperlink w:history="1" r:id="rId19">
        <w:r w:rsidRPr="000824B3">
          <w:rPr>
            <w:rStyle w:val="Hyperlink"/>
            <w:rFonts w:cs="Arial"/>
            <w:lang w:val="en-GB"/>
          </w:rPr>
          <w:t>https://www.weg.net/institutional/MR/en/all-news/all</w:t>
        </w:r>
      </w:hyperlink>
    </w:p>
    <w:p w:rsidRPr="000824B3" w:rsidR="000824B3" w:rsidP="000824B3" w:rsidRDefault="000824B3" w14:paraId="282DE018" w14:textId="77777777">
      <w:pPr>
        <w:rPr>
          <w:rFonts w:eastAsia="MS Mincho"/>
          <w:b/>
          <w:bCs/>
          <w:color w:val="00529C"/>
          <w:lang w:val="en-GB"/>
        </w:rPr>
      </w:pPr>
    </w:p>
    <w:p w:rsidRPr="000824B3" w:rsidR="000824B3" w:rsidP="000824B3" w:rsidRDefault="000824B3" w14:paraId="02FAC72C" w14:textId="77777777">
      <w:pPr>
        <w:rPr>
          <w:color w:val="000000"/>
          <w:lang w:val="en-GB" w:eastAsia="en-GB"/>
        </w:rPr>
      </w:pPr>
      <w:r w:rsidRPr="000824B3">
        <w:rPr>
          <w:rFonts w:eastAsia="MS Mincho"/>
          <w:b/>
          <w:bCs/>
          <w:color w:val="4472C4"/>
          <w:lang w:val="en-GB"/>
        </w:rPr>
        <w:t>For further information contact:</w:t>
      </w:r>
      <w:r w:rsidRPr="000824B3">
        <w:rPr>
          <w:rFonts w:eastAsia="MS Mincho"/>
          <w:b/>
          <w:bCs/>
          <w:color w:val="439639"/>
          <w:lang w:val="en-GB"/>
        </w:rPr>
        <w:t xml:space="preserve"> </w:t>
      </w:r>
      <w:r w:rsidRPr="000824B3">
        <w:rPr>
          <w:color w:val="000000"/>
          <w:lang w:val="en-GB" w:eastAsia="en-GB"/>
        </w:rPr>
        <w:t>Marek Lukaszczyk</w:t>
      </w:r>
    </w:p>
    <w:p w:rsidRPr="000824B3" w:rsidR="000824B3" w:rsidP="000824B3" w:rsidRDefault="000824B3" w14:paraId="69B79D47" w14:textId="77777777">
      <w:pPr>
        <w:rPr>
          <w:color w:val="E6950B"/>
          <w:shd w:val="clear" w:color="auto" w:fill="FFFFFF"/>
          <w:lang w:val="en-GB"/>
        </w:rPr>
      </w:pPr>
      <w:r w:rsidRPr="000824B3">
        <w:rPr>
          <w:color w:val="000000"/>
          <w:lang w:val="en-GB" w:eastAsia="en-GB"/>
        </w:rPr>
        <w:t>Broad Ground Road, Lakeside, Redditch, Worcestershire B98 8YP</w:t>
      </w:r>
    </w:p>
    <w:p w:rsidRPr="004359F0" w:rsidR="000824B3" w:rsidP="000824B3" w:rsidRDefault="000824B3" w14:paraId="441992C6" w14:textId="77777777">
      <w:pPr>
        <w:rPr>
          <w:rFonts w:eastAsia="MS Mincho"/>
          <w:bCs/>
        </w:rPr>
      </w:pPr>
      <w:r w:rsidRPr="004359F0">
        <w:rPr>
          <w:rFonts w:eastAsia="MS Mincho"/>
          <w:b/>
          <w:color w:val="4472C4"/>
        </w:rPr>
        <w:t>www:</w:t>
      </w:r>
      <w:r w:rsidRPr="004359F0">
        <w:rPr>
          <w:color w:val="FF9933"/>
        </w:rPr>
        <w:t xml:space="preserve"> </w:t>
      </w:r>
      <w:hyperlink w:history="1" r:id="rId20">
        <w:r w:rsidRPr="004359F0">
          <w:rPr>
            <w:rStyle w:val="Hyperlink"/>
            <w:rFonts w:cs="Arial"/>
          </w:rPr>
          <w:t>www.weg.net</w:t>
        </w:r>
      </w:hyperlink>
      <w:r w:rsidRPr="004359F0">
        <w:rPr>
          <w:bCs/>
        </w:rPr>
        <w:t xml:space="preserve"> </w:t>
      </w:r>
    </w:p>
    <w:p w:rsidRPr="004359F0" w:rsidR="000824B3" w:rsidP="000824B3" w:rsidRDefault="000824B3" w14:paraId="24208894" w14:textId="77777777">
      <w:r w:rsidRPr="004359F0">
        <w:rPr>
          <w:rFonts w:eastAsia="MS Mincho"/>
          <w:b/>
          <w:bCs/>
          <w:color w:val="4472C4"/>
        </w:rPr>
        <w:t>e-mail</w:t>
      </w:r>
      <w:r w:rsidRPr="004359F0">
        <w:rPr>
          <w:rFonts w:eastAsia="MS Mincho"/>
          <w:b/>
          <w:color w:val="4472C4"/>
        </w:rPr>
        <w:t>:</w:t>
      </w:r>
      <w:r w:rsidRPr="004359F0">
        <w:rPr>
          <w:rFonts w:eastAsia="MS Mincho"/>
          <w:color w:val="00B4EC"/>
        </w:rPr>
        <w:t xml:space="preserve"> </w:t>
      </w:r>
      <w:hyperlink w:history="1" r:id="rId21">
        <w:r w:rsidRPr="004359F0">
          <w:rPr>
            <w:rStyle w:val="Hyperlink"/>
            <w:rFonts w:cs="Arial"/>
            <w:color w:val="auto"/>
            <w:shd w:val="clear" w:color="auto" w:fill="FFFFFF"/>
          </w:rPr>
          <w:t>info-uk@weg.net</w:t>
        </w:r>
      </w:hyperlink>
    </w:p>
    <w:p w:rsidRPr="004359F0" w:rsidR="000824B3" w:rsidP="000824B3" w:rsidRDefault="000824B3" w14:paraId="0F2456A8" w14:textId="77777777">
      <w:pPr>
        <w:rPr>
          <w:rFonts w:eastAsia="MS Mincho"/>
          <w:color w:val="0C7289"/>
        </w:rPr>
      </w:pPr>
    </w:p>
    <w:p w:rsidRPr="000824B3" w:rsidR="000824B3" w:rsidP="000824B3" w:rsidRDefault="000824B3" w14:paraId="001D2A0D" w14:textId="77777777">
      <w:pPr>
        <w:rPr>
          <w:rFonts w:eastAsia="MS Mincho"/>
          <w:spacing w:val="-3"/>
          <w:lang w:val="en-GB"/>
        </w:rPr>
      </w:pPr>
      <w:r w:rsidRPr="000824B3">
        <w:rPr>
          <w:rFonts w:eastAsia="MS Mincho"/>
          <w:b/>
          <w:bCs/>
          <w:color w:val="4472C4"/>
          <w:lang w:val="en-GB"/>
        </w:rPr>
        <w:lastRenderedPageBreak/>
        <w:t>Press enquiries:</w:t>
      </w:r>
      <w:r w:rsidRPr="000824B3">
        <w:rPr>
          <w:rFonts w:eastAsia="MS Mincho"/>
          <w:b/>
          <w:bCs/>
          <w:color w:val="00B4EC"/>
          <w:spacing w:val="-3"/>
          <w:lang w:val="en-GB"/>
        </w:rPr>
        <w:t xml:space="preserve"> </w:t>
      </w:r>
      <w:r w:rsidRPr="000824B3">
        <w:rPr>
          <w:rFonts w:eastAsia="MS Mincho"/>
          <w:spacing w:val="-3"/>
          <w:lang w:val="en-GB"/>
        </w:rPr>
        <w:t>Laura England or Stephanie Wood – Stone Junction Ltd</w:t>
      </w:r>
    </w:p>
    <w:p w:rsidRPr="000824B3" w:rsidR="000824B3" w:rsidP="000824B3" w:rsidRDefault="000824B3" w14:paraId="79E2DEFB" w14:textId="77777777">
      <w:pPr>
        <w:rPr>
          <w:rFonts w:eastAsia="MS Mincho"/>
          <w:color w:val="002060"/>
          <w:spacing w:val="-3"/>
          <w:lang w:val="en-GB"/>
        </w:rPr>
      </w:pPr>
      <w:r w:rsidRPr="000824B3">
        <w:rPr>
          <w:rFonts w:eastAsia="MS Mincho"/>
          <w:noProof/>
          <w:lang w:val="en-GB" w:eastAsia="en-GB"/>
        </w:rPr>
        <w:t>1 St Mary's Gate, St Mary's Grove, Stafford, Staffordshire, ST16 2AW</w:t>
      </w:r>
      <w:r w:rsidRPr="000824B3">
        <w:rPr>
          <w:rFonts w:eastAsia="MS Mincho"/>
          <w:noProof/>
          <w:lang w:val="en-GB" w:eastAsia="en-GB"/>
        </w:rPr>
        <w:br/>
      </w:r>
      <w:r w:rsidRPr="000824B3">
        <w:rPr>
          <w:rFonts w:eastAsia="MS Mincho"/>
          <w:b/>
          <w:bCs/>
          <w:color w:val="4472C4"/>
          <w:lang w:val="en-GB"/>
        </w:rPr>
        <w:t>Telephone:</w:t>
      </w:r>
      <w:r w:rsidRPr="000824B3">
        <w:rPr>
          <w:rFonts w:eastAsia="MS Mincho"/>
          <w:color w:val="002060"/>
          <w:spacing w:val="-3"/>
          <w:lang w:val="en-GB"/>
        </w:rPr>
        <w:t xml:space="preserve"> </w:t>
      </w:r>
      <w:r w:rsidRPr="000824B3">
        <w:rPr>
          <w:rFonts w:eastAsia="MS Mincho"/>
          <w:spacing w:val="-3"/>
          <w:lang w:val="en-GB"/>
        </w:rPr>
        <w:t>+44 (0) 1785 225416</w:t>
      </w:r>
    </w:p>
    <w:p w:rsidRPr="000824B3" w:rsidR="000824B3" w:rsidP="000824B3" w:rsidRDefault="000824B3" w14:paraId="0F912E1C" w14:textId="77777777">
      <w:pPr>
        <w:rPr>
          <w:rFonts w:eastAsia="MS Mincho"/>
          <w:spacing w:val="-3"/>
          <w:lang w:val="en-GB"/>
        </w:rPr>
      </w:pPr>
      <w:r w:rsidRPr="000824B3">
        <w:rPr>
          <w:rFonts w:eastAsia="MS Mincho"/>
          <w:b/>
          <w:bCs/>
          <w:color w:val="4472C4"/>
          <w:lang w:val="en-GB"/>
        </w:rPr>
        <w:t>e-mail:</w:t>
      </w:r>
      <w:r w:rsidRPr="000824B3">
        <w:rPr>
          <w:rFonts w:eastAsia="MS Mincho"/>
          <w:color w:val="00B050"/>
          <w:spacing w:val="-3"/>
          <w:lang w:val="en-GB"/>
        </w:rPr>
        <w:t xml:space="preserve"> </w:t>
      </w:r>
      <w:r>
        <w:fldChar w:fldCharType="begin"/>
      </w:r>
      <w:r w:rsidRPr="000824B3">
        <w:rPr>
          <w:lang w:val="en-GB"/>
        </w:rPr>
        <w:instrText>HYPERLINK "mailto:laura@stonejunction.co.uk"</w:instrText>
      </w:r>
      <w:r>
        <w:fldChar w:fldCharType="separate"/>
      </w:r>
      <w:r w:rsidRPr="000824B3">
        <w:rPr>
          <w:rStyle w:val="Hyperlink"/>
          <w:rFonts w:eastAsia="MS Mincho" w:cs="Arial"/>
          <w:spacing w:val="-3"/>
          <w:lang w:val="en-GB"/>
        </w:rPr>
        <w:t>laura@stonejunction.co.uk</w:t>
      </w:r>
      <w:r>
        <w:rPr>
          <w:rStyle w:val="Hyperlink"/>
          <w:rFonts w:eastAsia="MS Mincho" w:cs="Arial"/>
          <w:spacing w:val="-3"/>
        </w:rPr>
        <w:fldChar w:fldCharType="end"/>
      </w:r>
      <w:r w:rsidRPr="000824B3">
        <w:rPr>
          <w:rFonts w:eastAsia="MS Mincho"/>
          <w:spacing w:val="-3"/>
          <w:lang w:val="en-GB"/>
        </w:rPr>
        <w:t xml:space="preserve"> or </w:t>
      </w:r>
      <w:r>
        <w:fldChar w:fldCharType="begin"/>
      </w:r>
      <w:r w:rsidRPr="000824B3">
        <w:rPr>
          <w:lang w:val="en-GB"/>
        </w:rPr>
        <w:instrText>HYPERLINK "mailto:stephanie@stonejunction.co.uk"</w:instrText>
      </w:r>
      <w:r>
        <w:fldChar w:fldCharType="separate"/>
      </w:r>
      <w:r w:rsidRPr="000824B3">
        <w:rPr>
          <w:rStyle w:val="Hyperlink"/>
          <w:rFonts w:eastAsia="MS Mincho"/>
          <w:spacing w:val="-3"/>
          <w:lang w:val="en-GB"/>
        </w:rPr>
        <w:t>stephanie@stonejunction.co.uk</w:t>
      </w:r>
      <w:r>
        <w:rPr>
          <w:rStyle w:val="Hyperlink"/>
          <w:rFonts w:eastAsia="MS Mincho"/>
          <w:spacing w:val="-3"/>
        </w:rPr>
        <w:fldChar w:fldCharType="end"/>
      </w:r>
      <w:r w:rsidRPr="000824B3">
        <w:rPr>
          <w:rFonts w:eastAsia="MS Mincho"/>
          <w:spacing w:val="-3"/>
          <w:lang w:val="en-GB"/>
        </w:rPr>
        <w:t xml:space="preserve"> </w:t>
      </w:r>
    </w:p>
    <w:p w:rsidRPr="000824B3" w:rsidR="000824B3" w:rsidP="000824B3" w:rsidRDefault="000824B3" w14:paraId="4FA2B1D3" w14:textId="77777777">
      <w:pPr>
        <w:rPr>
          <w:rFonts w:eastAsia="MS Mincho"/>
          <w:spacing w:val="-3"/>
          <w:lang w:val="en-GB"/>
        </w:rPr>
      </w:pPr>
      <w:r w:rsidRPr="000824B3">
        <w:rPr>
          <w:rFonts w:eastAsia="MS Mincho"/>
          <w:b/>
          <w:bCs/>
          <w:color w:val="4472C4"/>
          <w:lang w:val="en-GB"/>
        </w:rPr>
        <w:t>www:</w:t>
      </w:r>
      <w:r w:rsidRPr="000824B3">
        <w:rPr>
          <w:rFonts w:eastAsia="MS Mincho"/>
          <w:color w:val="00B050"/>
          <w:spacing w:val="-3"/>
          <w:lang w:val="en-GB"/>
        </w:rPr>
        <w:t xml:space="preserve"> </w:t>
      </w:r>
      <w:r>
        <w:fldChar w:fldCharType="begin"/>
      </w:r>
      <w:r w:rsidRPr="000824B3">
        <w:rPr>
          <w:lang w:val="en-GB"/>
        </w:rPr>
        <w:instrText>HYPERLINK "http://www.stonejunction.co.uk/"</w:instrText>
      </w:r>
      <w:r>
        <w:fldChar w:fldCharType="separate"/>
      </w:r>
      <w:r w:rsidRPr="000824B3">
        <w:rPr>
          <w:rStyle w:val="Hyperlink"/>
          <w:rFonts w:eastAsia="MS Mincho" w:cs="Arial"/>
          <w:spacing w:val="-3"/>
          <w:lang w:val="en-GB"/>
        </w:rPr>
        <w:t>www.stonejunction.co.uk</w:t>
      </w:r>
      <w:r>
        <w:rPr>
          <w:rStyle w:val="Hyperlink"/>
          <w:rFonts w:eastAsia="MS Mincho" w:cs="Arial"/>
          <w:spacing w:val="-3"/>
        </w:rPr>
        <w:fldChar w:fldCharType="end"/>
      </w:r>
      <w:r w:rsidRPr="000824B3">
        <w:rPr>
          <w:rFonts w:eastAsia="MS Mincho"/>
          <w:spacing w:val="-3"/>
          <w:lang w:val="en-GB"/>
        </w:rPr>
        <w:t xml:space="preserve">  </w:t>
      </w:r>
    </w:p>
    <w:p w:rsidRPr="000824B3" w:rsidR="000824B3" w:rsidP="000824B3" w:rsidRDefault="000824B3" w14:paraId="2F8CDAB3" w14:textId="77777777">
      <w:pPr>
        <w:rPr>
          <w:rFonts w:eastAsia="MS Mincho"/>
          <w:b/>
          <w:bCs/>
          <w:color w:val="CC0000"/>
          <w:spacing w:val="-3"/>
          <w:lang w:val="en-GB"/>
        </w:rPr>
      </w:pPr>
      <w:r w:rsidRPr="000824B3">
        <w:rPr>
          <w:rFonts w:eastAsia="MS Mincho"/>
          <w:b/>
          <w:bCs/>
          <w:color w:val="4472C4"/>
          <w:lang w:val="en-GB"/>
        </w:rPr>
        <w:t>Blog:</w:t>
      </w:r>
      <w:r w:rsidRPr="000824B3">
        <w:rPr>
          <w:rFonts w:eastAsia="MS Mincho"/>
          <w:b/>
          <w:bCs/>
          <w:color w:val="FF9933"/>
          <w:spacing w:val="-3"/>
          <w:lang w:val="en-GB"/>
        </w:rPr>
        <w:t xml:space="preserve"> </w:t>
      </w:r>
      <w:r>
        <w:fldChar w:fldCharType="begin"/>
      </w:r>
      <w:r w:rsidRPr="000824B3">
        <w:rPr>
          <w:lang w:val="en-GB"/>
        </w:rPr>
        <w:instrText>HYPERLINK "http://www.stone-junction.blogspot.com"</w:instrText>
      </w:r>
      <w:r>
        <w:fldChar w:fldCharType="separate"/>
      </w:r>
      <w:r w:rsidRPr="000824B3">
        <w:rPr>
          <w:rStyle w:val="Hyperlink"/>
          <w:rFonts w:eastAsia="MS Mincho" w:cs="Arial"/>
          <w:bCs/>
          <w:spacing w:val="-3"/>
          <w:lang w:val="en-GB"/>
        </w:rPr>
        <w:t>www.stone-junction.blogspot.com</w:t>
      </w:r>
      <w:r>
        <w:rPr>
          <w:rStyle w:val="Hyperlink"/>
          <w:rFonts w:eastAsia="MS Mincho" w:cs="Arial"/>
          <w:bCs/>
          <w:spacing w:val="-3"/>
        </w:rPr>
        <w:fldChar w:fldCharType="end"/>
      </w:r>
      <w:r w:rsidRPr="000824B3">
        <w:rPr>
          <w:rFonts w:eastAsia="MS Mincho"/>
          <w:b/>
          <w:bCs/>
          <w:color w:val="CC0000"/>
          <w:spacing w:val="-3"/>
          <w:lang w:val="en-GB"/>
        </w:rPr>
        <w:t xml:space="preserve"> </w:t>
      </w:r>
    </w:p>
    <w:p w:rsidRPr="000824B3" w:rsidR="000824B3" w:rsidP="000824B3" w:rsidRDefault="000824B3" w14:paraId="49AEBFD9" w14:textId="77777777">
      <w:pPr>
        <w:rPr>
          <w:rFonts w:eastAsia="MS Mincho"/>
          <w:bCs/>
          <w:color w:val="002060"/>
          <w:spacing w:val="-3"/>
          <w:lang w:val="en-GB"/>
        </w:rPr>
      </w:pPr>
      <w:r w:rsidRPr="000824B3">
        <w:rPr>
          <w:rFonts w:eastAsia="MS Mincho"/>
          <w:b/>
          <w:bCs/>
          <w:color w:val="4472C4"/>
          <w:lang w:val="en-GB"/>
        </w:rPr>
        <w:t>Twitter:</w:t>
      </w:r>
      <w:r w:rsidRPr="000824B3">
        <w:rPr>
          <w:rFonts w:eastAsia="MS Mincho"/>
          <w:b/>
          <w:bCs/>
          <w:color w:val="00529C"/>
          <w:spacing w:val="-3"/>
          <w:lang w:val="en-GB"/>
        </w:rPr>
        <w:t xml:space="preserve"> </w:t>
      </w:r>
      <w:r>
        <w:fldChar w:fldCharType="begin"/>
      </w:r>
      <w:r w:rsidRPr="000824B3">
        <w:rPr>
          <w:lang w:val="en-GB"/>
        </w:rPr>
        <w:instrText>HYPERLINK "http://www.twitter.com/StoneJunctionPR"</w:instrText>
      </w:r>
      <w:r>
        <w:fldChar w:fldCharType="separate"/>
      </w:r>
      <w:r w:rsidRPr="000824B3">
        <w:rPr>
          <w:rStyle w:val="Hyperlink"/>
          <w:rFonts w:eastAsia="MS Mincho" w:cs="Arial"/>
          <w:bCs/>
          <w:spacing w:val="-3"/>
          <w:lang w:val="en-GB"/>
        </w:rPr>
        <w:t>www.twitter.com/StoneJunctionPR</w:t>
      </w:r>
      <w:r>
        <w:rPr>
          <w:rStyle w:val="Hyperlink"/>
          <w:rFonts w:eastAsia="MS Mincho" w:cs="Arial"/>
          <w:bCs/>
          <w:spacing w:val="-3"/>
        </w:rPr>
        <w:fldChar w:fldCharType="end"/>
      </w:r>
    </w:p>
    <w:p w:rsidRPr="000824B3" w:rsidR="000824B3" w:rsidP="000824B3" w:rsidRDefault="000824B3" w14:paraId="5002B1DC" w14:textId="77777777">
      <w:pPr>
        <w:rPr>
          <w:rFonts w:eastAsia="MS Mincho"/>
          <w:bCs/>
          <w:color w:val="002060"/>
          <w:spacing w:val="-3"/>
          <w:lang w:val="en-GB"/>
        </w:rPr>
      </w:pPr>
      <w:r w:rsidRPr="000824B3">
        <w:rPr>
          <w:rFonts w:eastAsia="MS Mincho"/>
          <w:b/>
          <w:bCs/>
          <w:color w:val="4472C4"/>
          <w:lang w:val="en-GB"/>
        </w:rPr>
        <w:t>Facebook</w:t>
      </w:r>
      <w:r w:rsidRPr="000824B3">
        <w:rPr>
          <w:rFonts w:eastAsia="MS Mincho"/>
          <w:b/>
          <w:bCs/>
          <w:color w:val="4472C4"/>
          <w:spacing w:val="-3"/>
          <w:lang w:val="en-GB"/>
        </w:rPr>
        <w:t>:</w:t>
      </w:r>
      <w:r w:rsidRPr="000824B3">
        <w:rPr>
          <w:rFonts w:eastAsia="MS Mincho"/>
          <w:b/>
          <w:bCs/>
          <w:color w:val="00B050"/>
          <w:spacing w:val="-3"/>
          <w:lang w:val="en-GB"/>
        </w:rPr>
        <w:t xml:space="preserve"> </w:t>
      </w:r>
      <w:r>
        <w:fldChar w:fldCharType="begin"/>
      </w:r>
      <w:r w:rsidRPr="000824B3">
        <w:rPr>
          <w:lang w:val="en-GB"/>
        </w:rPr>
        <w:instrText>HYPERLINK "http://www.facebook.com/technicalPR"</w:instrText>
      </w:r>
      <w:r>
        <w:fldChar w:fldCharType="separate"/>
      </w:r>
      <w:r w:rsidRPr="000824B3">
        <w:rPr>
          <w:rStyle w:val="Hyperlink"/>
          <w:rFonts w:eastAsia="MS Mincho" w:cs="Arial"/>
          <w:lang w:val="en-GB"/>
        </w:rPr>
        <w:t>http://www.facebook.com/technicalPR</w:t>
      </w:r>
      <w:r>
        <w:rPr>
          <w:rStyle w:val="Hyperlink"/>
          <w:rFonts w:eastAsia="MS Mincho" w:cs="Arial"/>
        </w:rPr>
        <w:fldChar w:fldCharType="end"/>
      </w:r>
    </w:p>
    <w:p w:rsidRPr="004359F0" w:rsidR="000824B3" w:rsidP="000824B3" w:rsidRDefault="000824B3" w14:paraId="126E3072" w14:textId="77777777">
      <w:pPr>
        <w:rPr>
          <w:rFonts w:eastAsia="MS Mincho"/>
          <w:b/>
          <w:bCs/>
          <w:color w:val="002060"/>
          <w:spacing w:val="-3"/>
          <w:lang w:val="fi-FI"/>
        </w:rPr>
      </w:pPr>
      <w:r w:rsidRPr="004359F0">
        <w:rPr>
          <w:rFonts w:eastAsia="MS Mincho"/>
          <w:b/>
          <w:bCs/>
          <w:color w:val="4472C4"/>
          <w:lang w:val="fi-FI"/>
        </w:rPr>
        <w:t>LinkedIn:</w:t>
      </w:r>
      <w:r w:rsidRPr="004359F0">
        <w:rPr>
          <w:rFonts w:eastAsia="MS Mincho"/>
          <w:noProof/>
          <w:color w:val="4472C4"/>
          <w:lang w:val="fi-FI" w:eastAsia="en-GB"/>
        </w:rPr>
        <w:t xml:space="preserve"> </w:t>
      </w:r>
      <w:r>
        <w:fldChar w:fldCharType="begin"/>
      </w:r>
      <w:r w:rsidRPr="000824B3">
        <w:rPr>
          <w:lang w:val="fi-FI"/>
        </w:rPr>
        <w:instrText>HYPERLINK "https://www.linkedin.com/company/stone-junction-ltd"</w:instrText>
      </w:r>
      <w:r>
        <w:fldChar w:fldCharType="separate"/>
      </w:r>
      <w:r w:rsidRPr="004359F0">
        <w:rPr>
          <w:rStyle w:val="Hyperlink"/>
          <w:rFonts w:eastAsia="MS Mincho" w:cs="Arial"/>
          <w:lang w:val="fi-FI"/>
        </w:rPr>
        <w:t>https://www.linkedin.com/company/stone-junction-ltd</w:t>
      </w:r>
      <w:r>
        <w:rPr>
          <w:rStyle w:val="Hyperlink"/>
          <w:rFonts w:eastAsia="MS Mincho" w:cs="Arial"/>
          <w:lang w:val="fi-FI"/>
        </w:rPr>
        <w:fldChar w:fldCharType="end"/>
      </w:r>
    </w:p>
    <w:p w:rsidRPr="004359F0" w:rsidR="000824B3" w:rsidP="000824B3" w:rsidRDefault="000824B3" w14:paraId="284551FE" w14:textId="77777777">
      <w:pPr>
        <w:rPr>
          <w:rFonts w:eastAsia="MS Mincho"/>
          <w:b/>
          <w:bCs/>
          <w:color w:val="439639"/>
          <w:lang w:val="fi-FI"/>
        </w:rPr>
      </w:pPr>
    </w:p>
    <w:p w:rsidR="000824B3" w:rsidP="000824B3" w:rsidRDefault="000824B3" w14:paraId="0667492E" w14:textId="77777777">
      <w:pPr>
        <w:pStyle w:val="NormalWeb"/>
        <w:jc w:val="both"/>
        <w:rPr>
          <w:rFonts w:ascii="Arial" w:hAnsi="Arial" w:cs="Arial"/>
          <w:lang w:val="en-GB"/>
        </w:rPr>
      </w:pPr>
      <w:r w:rsidRPr="000824B3">
        <w:rPr>
          <w:rFonts w:ascii="Arial" w:hAnsi="Arial" w:eastAsia="MS Mincho" w:cs="Arial"/>
          <w:b/>
          <w:bCs/>
          <w:color w:val="4472C4"/>
          <w:lang w:val="en-GB"/>
        </w:rPr>
        <w:t>About WEG:</w:t>
      </w:r>
      <w:r w:rsidRPr="000824B3">
        <w:rPr>
          <w:rFonts w:ascii="Arial" w:hAnsi="Arial" w:cs="Arial"/>
          <w:color w:val="2D2B2B"/>
          <w:shd w:val="clear" w:color="auto" w:fill="FFFFFF"/>
          <w:lang w:val="en-GB"/>
        </w:rPr>
        <w:t xml:space="preserve"> </w:t>
      </w:r>
      <w:r w:rsidRPr="00A97965">
        <w:rPr>
          <w:rFonts w:ascii="Arial" w:hAnsi="Arial" w:cs="Arial"/>
          <w:lang w:val="en-GB"/>
        </w:rPr>
        <w:t xml:space="preserve">Founded in 1961, WEG is a global electric-electronic equipment company, operating mainly in the capital goods sector with solutions in electric machines, </w:t>
      </w:r>
      <w:proofErr w:type="gramStart"/>
      <w:r w:rsidRPr="00A97965">
        <w:rPr>
          <w:rFonts w:ascii="Arial" w:hAnsi="Arial" w:cs="Arial"/>
          <w:lang w:val="en-GB"/>
        </w:rPr>
        <w:t>automation</w:t>
      </w:r>
      <w:proofErr w:type="gramEnd"/>
      <w:r w:rsidRPr="00A97965">
        <w:rPr>
          <w:rFonts w:ascii="Arial" w:hAnsi="Arial" w:cs="Arial"/>
          <w:lang w:val="en-GB"/>
        </w:rPr>
        <w:t xml:space="preserve"> and paints for several sectors, including infrastructure, steel, pulp and paper, oil and gas, mining, among many others. </w:t>
      </w:r>
    </w:p>
    <w:p w:rsidRPr="00382C38" w:rsidR="000824B3" w:rsidP="000824B3" w:rsidRDefault="000824B3" w14:paraId="436F1D43" w14:textId="77777777">
      <w:pPr>
        <w:pStyle w:val="NormalWeb"/>
        <w:jc w:val="both"/>
        <w:rPr>
          <w:rFonts w:ascii="Arial" w:hAnsi="Arial" w:cs="Arial"/>
        </w:rPr>
      </w:pPr>
      <w:r w:rsidRPr="00A97965">
        <w:rPr>
          <w:rFonts w:ascii="Arial" w:hAnsi="Arial" w:cs="Arial"/>
          <w:lang w:val="en-GB"/>
        </w:rPr>
        <w:t xml:space="preserve">WEG stands out in innovation by constantly developing solutions to meet the major trends in energy efficiency, renewable </w:t>
      </w:r>
      <w:proofErr w:type="gramStart"/>
      <w:r w:rsidRPr="00A97965">
        <w:rPr>
          <w:rFonts w:ascii="Arial" w:hAnsi="Arial" w:cs="Arial"/>
          <w:lang w:val="en-GB"/>
        </w:rPr>
        <w:t>energy</w:t>
      </w:r>
      <w:proofErr w:type="gramEnd"/>
      <w:r w:rsidRPr="00A97965">
        <w:rPr>
          <w:rFonts w:ascii="Arial" w:hAnsi="Arial" w:cs="Arial"/>
          <w:lang w:val="en-GB"/>
        </w:rPr>
        <w:t xml:space="preserve"> and electric mobility. With manufacturing units in 12 countries and present in more than 135 countries, the company has more than 33,800 employees worldwide. WEG’s net revenue reached R$ 17.47 billion in 2020, 56% from external markets.</w:t>
      </w:r>
      <w:r w:rsidRPr="000824B3">
        <w:rPr>
          <w:rFonts w:ascii="Arial" w:hAnsi="Arial" w:cs="Arial"/>
          <w:lang w:val="en-GB"/>
        </w:rPr>
        <w:t xml:space="preserve">  </w:t>
      </w:r>
      <w:r w:rsidRPr="00382C38">
        <w:rPr>
          <w:rFonts w:ascii="Arial" w:hAnsi="Arial" w:cs="Arial"/>
        </w:rPr>
        <w:t xml:space="preserve">For more information, </w:t>
      </w:r>
      <w:proofErr w:type="spellStart"/>
      <w:r w:rsidRPr="00382C38">
        <w:rPr>
          <w:rFonts w:ascii="Arial" w:hAnsi="Arial" w:cs="Arial"/>
        </w:rPr>
        <w:t>visit</w:t>
      </w:r>
      <w:proofErr w:type="spellEnd"/>
      <w:r w:rsidRPr="00382C38">
        <w:rPr>
          <w:rFonts w:ascii="Arial" w:hAnsi="Arial" w:cs="Arial"/>
        </w:rPr>
        <w:t xml:space="preserve"> </w:t>
      </w:r>
      <w:hyperlink w:history="1" r:id="rId22">
        <w:r w:rsidRPr="00382C38">
          <w:rPr>
            <w:rStyle w:val="Hyperlink"/>
            <w:rFonts w:ascii="Arial" w:hAnsi="Arial" w:cs="Arial"/>
          </w:rPr>
          <w:t>www.weg.net</w:t>
        </w:r>
      </w:hyperlink>
    </w:p>
    <w:p w:rsidRPr="005076D1" w:rsidR="000824B3" w:rsidP="000824B3" w:rsidRDefault="000824B3" w14:paraId="18C26BFC" w14:textId="77777777">
      <w:pPr>
        <w:rPr>
          <w:rFonts w:cs="Arial"/>
          <w:bCs/>
        </w:rPr>
      </w:pPr>
    </w:p>
    <w:p w:rsidRPr="005076D1" w:rsidR="000824B3" w:rsidP="23240F12" w:rsidRDefault="000824B3" w14:paraId="75B55173" w14:textId="77777777" w14:noSpellErr="1">
      <w:pPr>
        <w:rPr>
          <w:rFonts w:eastAsia="MS Mincho" w:cs="Arial"/>
          <w:b w:val="1"/>
          <w:bCs w:val="1"/>
          <w:color w:val="CC3300"/>
          <w:spacing w:val="-3"/>
        </w:rPr>
      </w:pPr>
      <w:r w:rsidRPr="00F603CF" w:rsidR="000824B3">
        <w:rPr>
          <w:rFonts w:eastAsia="MS Mincho" w:cs="Arial"/>
          <w:b w:val="1"/>
          <w:bCs w:val="1"/>
          <w:color w:val="4472C4"/>
        </w:rPr>
        <w:t>Ref:</w:t>
      </w:r>
      <w:r w:rsidRPr="005076D1" w:rsidR="000824B3">
        <w:rPr>
          <w:rFonts w:eastAsia="MS Mincho" w:cs="Arial"/>
          <w:spacing w:val="-3"/>
        </w:rPr>
        <w:t xml:space="preserve"> </w:t>
      </w:r>
      <w:r w:rsidR="000824B3">
        <w:rPr>
          <w:rFonts w:eastAsia="MS Mincho" w:cs="Arial"/>
          <w:spacing w:val="-3"/>
        </w:rPr>
        <w:t>WEG029/11/22</w:t>
      </w:r>
    </w:p>
    <w:p w:rsidRPr="005076D1" w:rsidR="000824B3" w:rsidP="000824B3" w:rsidRDefault="000824B3" w14:paraId="48029DBE" w14:textId="77777777">
      <w:pPr>
        <w:rPr>
          <w:rFonts w:eastAsia="MS Mincho" w:cs="Arial"/>
          <w:b/>
          <w:color w:val="CC3300"/>
          <w:spacing w:val="-3"/>
        </w:rPr>
      </w:pPr>
    </w:p>
    <w:p w:rsidRPr="005076D1" w:rsidR="00B86E1F" w:rsidP="000824B3" w:rsidRDefault="00B86E1F" w14:paraId="48EAC575" w14:textId="77777777">
      <w:pPr>
        <w:rPr>
          <w:rFonts w:eastAsia="MS Mincho" w:cs="Arial"/>
          <w:b/>
          <w:color w:val="CC3300"/>
          <w:spacing w:val="-3"/>
        </w:rPr>
      </w:pPr>
    </w:p>
    <w:sectPr w:rsidRPr="005076D1" w:rsidR="00B86E1F" w:rsidSect="006D0EBA">
      <w:headerReference w:type="first" r:id="rId27"/>
      <w:pgSz w:w="12240" w:h="15840" w:orient="portrait"/>
      <w:pgMar w:top="1440" w:right="1440" w:bottom="1440" w:left="1440" w:header="708" w:footer="708" w:gutter="0"/>
      <w:cols w:space="708"/>
      <w:titlePg/>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31854" w:rsidP="00C0175F" w:rsidRDefault="00E31854" w14:paraId="08F818E1" w14:textId="77777777">
      <w:r>
        <w:separator/>
      </w:r>
    </w:p>
  </w:endnote>
  <w:endnote w:type="continuationSeparator" w:id="0">
    <w:p w:rsidR="00E31854" w:rsidP="00C0175F" w:rsidRDefault="00E31854" w14:paraId="7D61EF1D" w14:textId="77777777">
      <w:r>
        <w:continuationSeparator/>
      </w:r>
    </w:p>
  </w:endnote>
  <w:endnote w:type="continuationNotice" w:id="1">
    <w:p w:rsidR="00E31854" w:rsidRDefault="00E31854" w14:paraId="10A1E8A8"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31854" w:rsidP="00C0175F" w:rsidRDefault="00E31854" w14:paraId="15DF32C6" w14:textId="77777777">
      <w:r>
        <w:separator/>
      </w:r>
    </w:p>
  </w:footnote>
  <w:footnote w:type="continuationSeparator" w:id="0">
    <w:p w:rsidR="00E31854" w:rsidP="00C0175F" w:rsidRDefault="00E31854" w14:paraId="05924EA8" w14:textId="77777777">
      <w:r>
        <w:continuationSeparator/>
      </w:r>
    </w:p>
  </w:footnote>
  <w:footnote w:type="continuationNotice" w:id="1">
    <w:p w:rsidR="00E31854" w:rsidRDefault="00E31854" w14:paraId="2B86D730"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0175F" w:rsidP="006D0EBA" w:rsidRDefault="00C0175F" w14:paraId="6AD4D1EE" w14:textId="77777777">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54998692">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dirty"/>
  <w:trackRevisions w:val="false"/>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35DE"/>
    <w:rsid w:val="00012707"/>
    <w:rsid w:val="000245BC"/>
    <w:rsid w:val="000247EE"/>
    <w:rsid w:val="00027D32"/>
    <w:rsid w:val="00040065"/>
    <w:rsid w:val="000409FE"/>
    <w:rsid w:val="00045BF8"/>
    <w:rsid w:val="0005012E"/>
    <w:rsid w:val="00052EBD"/>
    <w:rsid w:val="000575AB"/>
    <w:rsid w:val="000750F3"/>
    <w:rsid w:val="00082028"/>
    <w:rsid w:val="000824B3"/>
    <w:rsid w:val="00095C88"/>
    <w:rsid w:val="000C2851"/>
    <w:rsid w:val="000D6C36"/>
    <w:rsid w:val="000E722D"/>
    <w:rsid w:val="000F78F9"/>
    <w:rsid w:val="0010339A"/>
    <w:rsid w:val="00117F9D"/>
    <w:rsid w:val="00132961"/>
    <w:rsid w:val="00155C9B"/>
    <w:rsid w:val="00165FE6"/>
    <w:rsid w:val="001749B1"/>
    <w:rsid w:val="00190CCF"/>
    <w:rsid w:val="0019536B"/>
    <w:rsid w:val="001956D3"/>
    <w:rsid w:val="001B2D8F"/>
    <w:rsid w:val="001B5A27"/>
    <w:rsid w:val="001C062A"/>
    <w:rsid w:val="001D6804"/>
    <w:rsid w:val="001D77E3"/>
    <w:rsid w:val="001E472C"/>
    <w:rsid w:val="0021492E"/>
    <w:rsid w:val="002436E3"/>
    <w:rsid w:val="00250E8F"/>
    <w:rsid w:val="002729EE"/>
    <w:rsid w:val="00273359"/>
    <w:rsid w:val="002A1459"/>
    <w:rsid w:val="002A4040"/>
    <w:rsid w:val="002B2F32"/>
    <w:rsid w:val="002B4614"/>
    <w:rsid w:val="002B5A47"/>
    <w:rsid w:val="002E58A3"/>
    <w:rsid w:val="0030281F"/>
    <w:rsid w:val="00302AA3"/>
    <w:rsid w:val="00344857"/>
    <w:rsid w:val="00347649"/>
    <w:rsid w:val="00351818"/>
    <w:rsid w:val="003646FD"/>
    <w:rsid w:val="003708FC"/>
    <w:rsid w:val="00382C38"/>
    <w:rsid w:val="00387BB5"/>
    <w:rsid w:val="00394888"/>
    <w:rsid w:val="00396D46"/>
    <w:rsid w:val="003A7BBA"/>
    <w:rsid w:val="003E5474"/>
    <w:rsid w:val="004046B9"/>
    <w:rsid w:val="004225DF"/>
    <w:rsid w:val="004359F0"/>
    <w:rsid w:val="00463485"/>
    <w:rsid w:val="004653DB"/>
    <w:rsid w:val="00477EC3"/>
    <w:rsid w:val="00492E4F"/>
    <w:rsid w:val="004948DB"/>
    <w:rsid w:val="004A2AA0"/>
    <w:rsid w:val="004B5B1F"/>
    <w:rsid w:val="004D1123"/>
    <w:rsid w:val="00500E9F"/>
    <w:rsid w:val="005076D1"/>
    <w:rsid w:val="00522573"/>
    <w:rsid w:val="00524B55"/>
    <w:rsid w:val="00551987"/>
    <w:rsid w:val="00551A01"/>
    <w:rsid w:val="00575480"/>
    <w:rsid w:val="00580101"/>
    <w:rsid w:val="005973B5"/>
    <w:rsid w:val="005B05DF"/>
    <w:rsid w:val="005C3A2D"/>
    <w:rsid w:val="005C3DF8"/>
    <w:rsid w:val="005C4999"/>
    <w:rsid w:val="005C4AB9"/>
    <w:rsid w:val="005C72BE"/>
    <w:rsid w:val="005F0A68"/>
    <w:rsid w:val="0061053B"/>
    <w:rsid w:val="006154AA"/>
    <w:rsid w:val="006155BD"/>
    <w:rsid w:val="006320A8"/>
    <w:rsid w:val="0064285E"/>
    <w:rsid w:val="0067579E"/>
    <w:rsid w:val="00685357"/>
    <w:rsid w:val="00685A84"/>
    <w:rsid w:val="00687C41"/>
    <w:rsid w:val="006A1D50"/>
    <w:rsid w:val="006B1040"/>
    <w:rsid w:val="006B7A4C"/>
    <w:rsid w:val="006C5423"/>
    <w:rsid w:val="006D0EBA"/>
    <w:rsid w:val="006F328F"/>
    <w:rsid w:val="00726E08"/>
    <w:rsid w:val="00737F3E"/>
    <w:rsid w:val="00751D36"/>
    <w:rsid w:val="00763095"/>
    <w:rsid w:val="007B2663"/>
    <w:rsid w:val="007C3F41"/>
    <w:rsid w:val="007E5B66"/>
    <w:rsid w:val="00832C2C"/>
    <w:rsid w:val="00857350"/>
    <w:rsid w:val="008575DB"/>
    <w:rsid w:val="008A6A7A"/>
    <w:rsid w:val="008D63D5"/>
    <w:rsid w:val="00910E33"/>
    <w:rsid w:val="009213B5"/>
    <w:rsid w:val="009216B7"/>
    <w:rsid w:val="00924FCE"/>
    <w:rsid w:val="00957E20"/>
    <w:rsid w:val="009701B9"/>
    <w:rsid w:val="00981A09"/>
    <w:rsid w:val="00983799"/>
    <w:rsid w:val="00985B2D"/>
    <w:rsid w:val="009D7744"/>
    <w:rsid w:val="00A3140B"/>
    <w:rsid w:val="00A33F1E"/>
    <w:rsid w:val="00A4743D"/>
    <w:rsid w:val="00A60988"/>
    <w:rsid w:val="00A82524"/>
    <w:rsid w:val="00A832B5"/>
    <w:rsid w:val="00A97965"/>
    <w:rsid w:val="00AB49EA"/>
    <w:rsid w:val="00AB7712"/>
    <w:rsid w:val="00B02318"/>
    <w:rsid w:val="00B04F8D"/>
    <w:rsid w:val="00B153FA"/>
    <w:rsid w:val="00B1798B"/>
    <w:rsid w:val="00B258B4"/>
    <w:rsid w:val="00B4633E"/>
    <w:rsid w:val="00B61B2D"/>
    <w:rsid w:val="00B8312E"/>
    <w:rsid w:val="00B86129"/>
    <w:rsid w:val="00B86E1F"/>
    <w:rsid w:val="00B900D7"/>
    <w:rsid w:val="00BD0366"/>
    <w:rsid w:val="00BD1859"/>
    <w:rsid w:val="00BE32E3"/>
    <w:rsid w:val="00C00639"/>
    <w:rsid w:val="00C0175F"/>
    <w:rsid w:val="00C03BA0"/>
    <w:rsid w:val="00C07DAB"/>
    <w:rsid w:val="00C20A04"/>
    <w:rsid w:val="00C53825"/>
    <w:rsid w:val="00C94AB3"/>
    <w:rsid w:val="00C94B4E"/>
    <w:rsid w:val="00CA611D"/>
    <w:rsid w:val="00CB5356"/>
    <w:rsid w:val="00CF666D"/>
    <w:rsid w:val="00D05734"/>
    <w:rsid w:val="00D151AE"/>
    <w:rsid w:val="00D25A08"/>
    <w:rsid w:val="00D52945"/>
    <w:rsid w:val="00D57F17"/>
    <w:rsid w:val="00D80086"/>
    <w:rsid w:val="00D84B54"/>
    <w:rsid w:val="00D951A4"/>
    <w:rsid w:val="00DB3429"/>
    <w:rsid w:val="00DB57D6"/>
    <w:rsid w:val="00DB621B"/>
    <w:rsid w:val="00DB75D6"/>
    <w:rsid w:val="00DE1B48"/>
    <w:rsid w:val="00DE3409"/>
    <w:rsid w:val="00DF63E5"/>
    <w:rsid w:val="00E008B8"/>
    <w:rsid w:val="00E03D45"/>
    <w:rsid w:val="00E07934"/>
    <w:rsid w:val="00E10654"/>
    <w:rsid w:val="00E1083C"/>
    <w:rsid w:val="00E14628"/>
    <w:rsid w:val="00E31854"/>
    <w:rsid w:val="00E527AD"/>
    <w:rsid w:val="00E70F9A"/>
    <w:rsid w:val="00E8641C"/>
    <w:rsid w:val="00EB1D2A"/>
    <w:rsid w:val="00EB2DE2"/>
    <w:rsid w:val="00EB4C49"/>
    <w:rsid w:val="00ED21C3"/>
    <w:rsid w:val="00ED7B27"/>
    <w:rsid w:val="00EE04DD"/>
    <w:rsid w:val="00F24E50"/>
    <w:rsid w:val="00F603CF"/>
    <w:rsid w:val="00F65F0B"/>
    <w:rsid w:val="00F668D0"/>
    <w:rsid w:val="00FA03F5"/>
    <w:rsid w:val="00FC33CB"/>
    <w:rsid w:val="00FF18BF"/>
    <w:rsid w:val="00FF381B"/>
    <w:rsid w:val="23240F1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B93342"/>
  <w15:chartTrackingRefBased/>
  <w15:docId w15:val="{3967FBF6-CFCE-42B5-88E5-52E1CF4A9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hAnsi="Calibri" w:eastAsia="Times New Roman" w:cs="Times New Roman"/>
        <w:lang w:val="it-IT"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styleId="BodyCopy" w:customStyle="1">
    <w:name w:val="Body Copy"/>
    <w:basedOn w:val="Normal"/>
    <w:rsid w:val="003646FD"/>
    <w:pPr>
      <w:spacing w:before="120" w:after="120" w:line="360" w:lineRule="auto"/>
      <w:jc w:val="both"/>
    </w:pPr>
  </w:style>
  <w:style w:type="paragraph" w:styleId="Introduction" w:customStyle="1">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styleId="BalloonTextChar" w:customStyle="1">
    <w:name w:val="Balloon Text Char"/>
    <w:link w:val="BalloonText"/>
    <w:uiPriority w:val="99"/>
    <w:semiHidden/>
    <w:locked/>
    <w:rsid w:val="003646FD"/>
    <w:rPr>
      <w:rFonts w:ascii="Tahoma" w:hAnsi="Tahoma" w:cs="Tahoma"/>
      <w:sz w:val="16"/>
      <w:szCs w:val="16"/>
      <w:lang w:val="it-IT"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styleId="label" w:customStyle="1">
    <w:name w:val="label"/>
    <w:rsid w:val="003646FD"/>
    <w:rPr>
      <w:rFonts w:cs="Times New Roman"/>
    </w:rPr>
  </w:style>
  <w:style w:type="character" w:styleId="detail" w:customStyle="1">
    <w:name w:val="detail"/>
    <w:rsid w:val="003646FD"/>
    <w:rPr>
      <w:rFonts w:cs="Times New Roman"/>
    </w:rPr>
  </w:style>
  <w:style w:type="character" w:styleId="apple-style-span" w:customStyle="1">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styleId="Heading1Char" w:customStyle="1">
    <w:name w:val="Heading 1 Char"/>
    <w:link w:val="Heading1"/>
    <w:uiPriority w:val="9"/>
    <w:rsid w:val="00B900D7"/>
    <w:rPr>
      <w:rFonts w:ascii="Cambria" w:hAnsi="Cambria" w:eastAsia="Times New Roman" w:cs="Times New Roman"/>
      <w:b/>
      <w:bCs/>
      <w:kern w:val="32"/>
      <w:sz w:val="32"/>
      <w:szCs w:val="32"/>
      <w:lang w:eastAsia="en-US"/>
    </w:rPr>
  </w:style>
  <w:style w:type="character" w:styleId="Strong">
    <w:name w:val="Strong"/>
    <w:uiPriority w:val="22"/>
    <w:qFormat/>
    <w:rsid w:val="00E008B8"/>
    <w:rPr>
      <w:b/>
      <w:bCs/>
    </w:rPr>
  </w:style>
  <w:style w:type="paragraph" w:styleId="intro" w:customStyle="1">
    <w:name w:val="intro"/>
    <w:basedOn w:val="Normal"/>
    <w:rsid w:val="00E008B8"/>
    <w:pPr>
      <w:spacing w:before="100" w:beforeAutospacing="1" w:after="100" w:afterAutospacing="1"/>
    </w:pPr>
    <w:rPr>
      <w:rFonts w:ascii="Times New Roman" w:hAnsi="Times New Roman"/>
      <w:lang w:eastAsia="en-GB"/>
    </w:rPr>
  </w:style>
  <w:style w:type="character" w:styleId="apple-converted-space" w:customStyle="1">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styleId="HeaderChar" w:customStyle="1">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styleId="FooterChar" w:customStyle="1">
    <w:name w:val="Footer Char"/>
    <w:link w:val="Footer"/>
    <w:uiPriority w:val="99"/>
    <w:rsid w:val="00C0175F"/>
    <w:rPr>
      <w:rFonts w:ascii="Arial" w:hAnsi="Arial"/>
      <w:sz w:val="24"/>
      <w:szCs w:val="24"/>
      <w:lang w:eastAsia="en-US"/>
    </w:rPr>
  </w:style>
  <w:style w:type="paragraph" w:styleId="wp-body-text---col-p" w:customStyle="1">
    <w:name w:val="wp-body-text---col-p"/>
    <w:basedOn w:val="Normal"/>
    <w:rsid w:val="005076D1"/>
    <w:pPr>
      <w:spacing w:before="100" w:beforeAutospacing="1" w:after="100" w:afterAutospacing="1"/>
    </w:pPr>
    <w:rPr>
      <w:rFonts w:ascii="Times New Roman" w:hAnsi="Times New Roman"/>
      <w:lang w:eastAsia="en-GB"/>
    </w:rPr>
  </w:style>
  <w:style w:type="character" w:styleId="body-text---col-c-c0" w:customStyle="1">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styleId="fragmenttag" w:customStyle="1">
    <w:name w:val="fragment__tag"/>
    <w:rsid w:val="009213B5"/>
  </w:style>
  <w:style w:type="paragraph" w:styleId="size-xxxl" w:customStyle="1">
    <w:name w:val="size-xxxl"/>
    <w:basedOn w:val="Normal"/>
    <w:rsid w:val="009213B5"/>
    <w:pPr>
      <w:spacing w:before="100" w:beforeAutospacing="1" w:after="100" w:afterAutospacing="1"/>
    </w:pPr>
    <w:rPr>
      <w:rFonts w:ascii="Times New Roman" w:hAnsi="Times New Roman"/>
      <w:lang w:eastAsia="en-GB"/>
    </w:rPr>
  </w:style>
  <w:style w:type="paragraph" w:styleId="size-xl" w:customStyle="1">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hAnsi="Calibri" w:eastAsia="Calibri"/>
      <w:sz w:val="20"/>
      <w:szCs w:val="20"/>
    </w:rPr>
  </w:style>
  <w:style w:type="character" w:styleId="CommentTextChar" w:customStyle="1">
    <w:name w:val="Comment Text Char"/>
    <w:link w:val="CommentText"/>
    <w:rsid w:val="000245BC"/>
    <w:rPr>
      <w:rFonts w:eastAsia="Calibri"/>
      <w:lang w:eastAsia="en-US"/>
    </w:rPr>
  </w:style>
  <w:style w:type="paragraph" w:styleId="Revision">
    <w:name w:val="Revision"/>
    <w:hidden/>
    <w:uiPriority w:val="99"/>
    <w:semiHidden/>
    <w:rsid w:val="000409FE"/>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1956D3"/>
    <w:pPr>
      <w:suppressAutoHyphens w:val="0"/>
      <w:autoSpaceDN/>
      <w:spacing w:after="0"/>
      <w:textAlignment w:val="auto"/>
    </w:pPr>
    <w:rPr>
      <w:rFonts w:ascii="Arial" w:hAnsi="Arial" w:eastAsia="Times New Roman"/>
      <w:b/>
      <w:bCs/>
    </w:rPr>
  </w:style>
  <w:style w:type="character" w:styleId="CommentSubjectChar" w:customStyle="1">
    <w:name w:val="Comment Subject Char"/>
    <w:link w:val="CommentSubject"/>
    <w:uiPriority w:val="99"/>
    <w:semiHidden/>
    <w:rsid w:val="001956D3"/>
    <w:rPr>
      <w:rFonts w:ascii="Arial" w:hAnsi="Arial" w:eastAsia="Calibri"/>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www.forbes.com/sites/forbestechcouncil/2021/02/26/manufacturing-without-unplanned-downtime-could-become-a-reality-sooner-than-you-think/?sh=51abbbad70d1&amp;utm_source=sj&amp;utm_medium=referral&amp;utm_campaign=weg029_stonejunction" TargetMode="External" Id="rId13" /><Relationship Type="http://schemas.openxmlformats.org/officeDocument/2006/relationships/hyperlink" Target="https://www.weg.net/institutional/GB/en/?utm_source=sj&amp;utm_medium=referral&amp;utm_campaign=weg029_stonejunction" TargetMode="External" Id="rId18" /><Relationship Type="http://schemas.openxmlformats.org/officeDocument/2006/relationships/customXml" Target="../customXml/item3.xml" Id="rId3" /><Relationship Type="http://schemas.openxmlformats.org/officeDocument/2006/relationships/hyperlink" Target="mailto:info-uk@weg.net" TargetMode="External" Id="rId21" /><Relationship Type="http://schemas.openxmlformats.org/officeDocument/2006/relationships/webSettings" Target="webSettings.xml" Id="rId7" /><Relationship Type="http://schemas.openxmlformats.org/officeDocument/2006/relationships/hyperlink" Target="https://www2.deloitte.com/content/dam/Deloitte/us/Documents/energy-resources/us-2023-outlook-manufacturing.pdf?utm_source=sj&amp;utm_medium=referral&amp;utm_campaign=weg029_stonejunction" TargetMode="External" Id="rId12" /><Relationship Type="http://schemas.openxmlformats.org/officeDocument/2006/relationships/hyperlink" Target="https://www.weg.net/institutional/GB/en/news/products-and-solutions/weg-motor-specialist-monitoring-with-artificial-intelligence-1?utm_source=sj&amp;utm_medium=referral&amp;utm_campaign=weg029_stonejunction" TargetMode="External" Id="rId17" /><Relationship Type="http://schemas.microsoft.com/office/2016/09/relationships/commentsIds" Target="commentsIds.xml" Id="rId25" /><Relationship Type="http://schemas.openxmlformats.org/officeDocument/2006/relationships/customXml" Target="../customXml/item2.xml" Id="rId2" /><Relationship Type="http://schemas.openxmlformats.org/officeDocument/2006/relationships/hyperlink" Target="https://www.weg.net/institutional/GB/en/solutions/digital-solutions/mfm?utm_source=sj&amp;utm_medium=referral&amp;utm_campaign=weg029_stonejunction" TargetMode="External" Id="rId16" /><Relationship Type="http://schemas.openxmlformats.org/officeDocument/2006/relationships/hyperlink" Target="http://www.weg.net" TargetMode="External" Id="rId20" /><Relationship Type="http://schemas.microsoft.com/office/2011/relationships/people" Target="people.xml" Id="rId29"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www.weg.net/institutional/GB/en/?utm_source=sj&amp;utm_medium=referral&amp;utm_campaign=weg029_stonejunction" TargetMode="External" Id="rId11" /><Relationship Type="http://schemas.microsoft.com/office/2011/relationships/commentsExtended" Target="commentsExtended.xml" Id="rId24" /><Relationship Type="http://schemas.openxmlformats.org/officeDocument/2006/relationships/styles" Target="styles.xml" Id="rId5" /><Relationship Type="http://schemas.openxmlformats.org/officeDocument/2006/relationships/hyperlink" Target="https://www.weg.net/catalog/weg/GB/en/Connectivity-and-Monitoring-Devices/Gateways-and-Edge-Devices/WEG-Motor-Scan---Gateway/WEG-Motor-Scan---Gateway/p/MKT_WDC_GLOBAL_EDGE_DEVICE_MOTOR_SCAN_GATEWAY?utm_source=sj&amp;utm_medium=referral&amp;utm_campaign=weg029_stonejunction" TargetMode="External" Id="rId15" /><Relationship Type="http://schemas.openxmlformats.org/officeDocument/2006/relationships/fontTable" Target="fontTable.xml" Id="rId28" /><Relationship Type="http://schemas.openxmlformats.org/officeDocument/2006/relationships/image" Target="media/image1.jpeg" Id="rId10" /><Relationship Type="http://schemas.openxmlformats.org/officeDocument/2006/relationships/hyperlink" Target="https://www.weg.net/institutional/MR/en/all-news/all" TargetMode="Externa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weg.net/catalog/weg/US/en/Connectivity-and-Monitoring-Devices/Condition-Monitoring-Sensors/WEG-Motor-Scan---Sensor/c/GLOBAL_WDC_EDGE_DEVICE_MOTOR_SCAN_SENSOR?utm_source=sj&amp;utm_medium=referral&amp;utm_campaign=weg029_stonejunction" TargetMode="External" Id="rId14" /><Relationship Type="http://schemas.openxmlformats.org/officeDocument/2006/relationships/hyperlink" Target="http://www.weg.net" TargetMode="External" Id="rId22" /><Relationship Type="http://schemas.openxmlformats.org/officeDocument/2006/relationships/header" Target="header1.xml" Id="rId27" /><Relationship Type="http://schemas.openxmlformats.org/officeDocument/2006/relationships/theme" Target="theme/theme1.xml" Id="rId3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5A28F-3000-4418-A00F-8E5EF6DA75FC}">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2.xml><?xml version="1.0" encoding="utf-8"?>
<ds:datastoreItem xmlns:ds="http://schemas.openxmlformats.org/officeDocument/2006/customXml" ds:itemID="{C243339F-3F5E-41C0-855B-673B7F536649}"/>
</file>

<file path=customXml/itemProps3.xml><?xml version="1.0" encoding="utf-8"?>
<ds:datastoreItem xmlns:ds="http://schemas.openxmlformats.org/officeDocument/2006/customXml" ds:itemID="{0A67D669-3A27-4450-9EA0-F5C4F471FF0D}">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Laura England</cp:lastModifiedBy>
  <cp:revision>8</cp:revision>
  <cp:lastPrinted>2013-11-27T13:43:00Z</cp:lastPrinted>
  <dcterms:created xsi:type="dcterms:W3CDTF">2023-05-15T10:27:00Z</dcterms:created>
  <dcterms:modified xsi:type="dcterms:W3CDTF">2023-07-19T07:15:49Z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0x0101006DB590B2C076D34293AC619A9DEC14B8</vt:lpwstr>
  </property>
</Properties>
</file>