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B88E1F" w14:textId="77777777" w:rsidR="00B86E1F" w:rsidRPr="008B7C88" w:rsidRDefault="000B7E0B" w:rsidP="005076D1">
      <w:pPr>
        <w:pStyle w:val="BodyCopy"/>
        <w:jc w:val="left"/>
        <w:rPr>
          <w:rFonts w:eastAsia="MS Mincho" w:cs="Arial"/>
        </w:rPr>
      </w:pPr>
      <w:r w:rsidRPr="008B7C88">
        <w:rPr>
          <w:rFonts w:eastAsia="MS Mincho" w:cs="Arial"/>
          <w:noProof/>
        </w:rPr>
        <w:drawing>
          <wp:inline distT="0" distB="0" distL="0" distR="0" wp14:anchorId="3CB88E51" wp14:editId="4C37037D">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3CB88E20" w14:textId="77777777" w:rsidR="00FA03F5" w:rsidRPr="008B7C88" w:rsidRDefault="00FA03F5" w:rsidP="006154AA">
      <w:pPr>
        <w:pStyle w:val="Heading1"/>
        <w:spacing w:line="360" w:lineRule="auto"/>
        <w:rPr>
          <w:rFonts w:ascii="Arial" w:hAnsi="Arial" w:cs="Arial"/>
          <w:sz w:val="24"/>
          <w:szCs w:val="24"/>
          <w:lang w:val="en-GB"/>
        </w:rPr>
      </w:pPr>
    </w:p>
    <w:p w14:paraId="3F257151" w14:textId="0255948C" w:rsidR="00E701E7" w:rsidRPr="00E701E7" w:rsidRDefault="00E701E7" w:rsidP="001A4B64">
      <w:pPr>
        <w:spacing w:line="480" w:lineRule="auto"/>
        <w:jc w:val="center"/>
        <w:rPr>
          <w:rFonts w:cs="Arial"/>
          <w:b/>
          <w:sz w:val="32"/>
        </w:rPr>
      </w:pPr>
      <w:r w:rsidRPr="00EE5020">
        <w:rPr>
          <w:rFonts w:cs="Arial"/>
          <w:b/>
          <w:sz w:val="32"/>
        </w:rPr>
        <w:t>WEG</w:t>
      </w:r>
      <w:r w:rsidRPr="00E701E7">
        <w:rPr>
          <w:rFonts w:cs="Arial"/>
          <w:b/>
          <w:sz w:val="32"/>
        </w:rPr>
        <w:t>, solar pompalama için yeni ADV200-SP'yi duyurdu</w:t>
      </w:r>
    </w:p>
    <w:p w14:paraId="1A790B2B" w14:textId="77777777" w:rsidR="00E701E7" w:rsidRPr="001A4B64" w:rsidRDefault="00E701E7" w:rsidP="001A4B64">
      <w:pPr>
        <w:spacing w:line="480" w:lineRule="auto"/>
        <w:jc w:val="center"/>
        <w:rPr>
          <w:rFonts w:cs="Arial"/>
          <w:b/>
        </w:rPr>
      </w:pPr>
      <w:r w:rsidRPr="001A4B64">
        <w:rPr>
          <w:rFonts w:cs="Arial"/>
          <w:b/>
        </w:rPr>
        <w:t>~ Yeni invertör solar pompalama uygulamalarını optimize etmek için tasarlandı ~</w:t>
      </w:r>
    </w:p>
    <w:p w14:paraId="30AE22D3" w14:textId="77777777" w:rsidR="00E701E7" w:rsidRPr="00E701E7" w:rsidRDefault="00E701E7" w:rsidP="00E701E7">
      <w:pPr>
        <w:spacing w:line="480" w:lineRule="auto"/>
        <w:jc w:val="both"/>
        <w:rPr>
          <w:rFonts w:cs="Arial"/>
          <w:b/>
          <w:sz w:val="32"/>
        </w:rPr>
      </w:pPr>
    </w:p>
    <w:p w14:paraId="237AC6F4" w14:textId="3BAE112B" w:rsidR="00E701E7" w:rsidRPr="0057670F" w:rsidRDefault="00E701E7" w:rsidP="00E701E7">
      <w:pPr>
        <w:spacing w:line="480" w:lineRule="auto"/>
        <w:jc w:val="both"/>
        <w:rPr>
          <w:rFonts w:cs="Arial"/>
          <w:b/>
        </w:rPr>
      </w:pPr>
      <w:r w:rsidRPr="0057670F">
        <w:rPr>
          <w:rFonts w:cs="Arial"/>
          <w:b/>
        </w:rPr>
        <w:t xml:space="preserve">Önde gelen motor ve sürücü tedarikçisi </w:t>
      </w:r>
      <w:hyperlink r:id="rId12" w:history="1">
        <w:r w:rsidRPr="00EE5020">
          <w:rPr>
            <w:rStyle w:val="Hyperlink"/>
            <w:rFonts w:cs="Arial"/>
            <w:b/>
          </w:rPr>
          <w:t>WEG</w:t>
        </w:r>
      </w:hyperlink>
      <w:r w:rsidRPr="0057670F">
        <w:rPr>
          <w:rFonts w:cs="Arial"/>
          <w:b/>
        </w:rPr>
        <w:t>, solar pompalama uygulamaları için yeni ADV200-SP sürücüsünün piyasaya sürüldüğünü duyurdu. Bu son teknoloji değişken frekanslı sürücü, izole veya hibrit güneş enerjili su pompalama sistemleri için özel olarak tasarlanmıştır</w:t>
      </w:r>
      <w:r w:rsidR="00331014" w:rsidRPr="0057670F">
        <w:rPr>
          <w:rFonts w:cs="Arial"/>
          <w:b/>
        </w:rPr>
        <w:t>. T</w:t>
      </w:r>
      <w:r w:rsidRPr="0057670F">
        <w:rPr>
          <w:rFonts w:cs="Arial"/>
          <w:b/>
        </w:rPr>
        <w:t>arım ve sanayi sektörlerine yeni bir verimlilik ve sürdürülebilirlik düzeyi getirmektedir.</w:t>
      </w:r>
    </w:p>
    <w:p w14:paraId="382F515D" w14:textId="77777777" w:rsidR="00E701E7" w:rsidRPr="001A4B64" w:rsidRDefault="00E701E7" w:rsidP="00E701E7">
      <w:pPr>
        <w:spacing w:line="480" w:lineRule="auto"/>
        <w:jc w:val="both"/>
        <w:rPr>
          <w:rFonts w:cs="Arial"/>
          <w:b/>
        </w:rPr>
      </w:pPr>
    </w:p>
    <w:p w14:paraId="0A5124A5" w14:textId="77777777" w:rsidR="00E701E7" w:rsidRPr="001A4B64" w:rsidRDefault="00E701E7" w:rsidP="00E701E7">
      <w:pPr>
        <w:spacing w:line="480" w:lineRule="auto"/>
        <w:jc w:val="both"/>
        <w:rPr>
          <w:rFonts w:cs="Arial"/>
          <w:bCs/>
        </w:rPr>
      </w:pPr>
      <w:r w:rsidRPr="001A4B64">
        <w:rPr>
          <w:rFonts w:cs="Arial"/>
          <w:bCs/>
        </w:rPr>
        <w:t xml:space="preserve">ADV200-SP sürücü, WEG'in en yeni invertör tekliflerinden biridir. WEG'in endüstriyel sürücü teknolojisindeki uzmanlığı kullanılarak geliştirilen yeni sürücü, mevcut ADV200 sürücünün kapasitesini ve WEG'in fotovoltaik (PV) paneller aracılığıyla güneş enerjisi ve pompa uygulamalarındaki kapsamlı deneyimini birleştiriyor. Sürücü, PV panel tarafından sağlanan elektrik enerjisini pompa tarafından hidrolik enerjiye dönüştürülen mekanik enerjiye dönüştürür. </w:t>
      </w:r>
    </w:p>
    <w:p w14:paraId="65F788D5" w14:textId="77777777" w:rsidR="00E701E7" w:rsidRPr="001A4B64" w:rsidRDefault="00E701E7" w:rsidP="00E701E7">
      <w:pPr>
        <w:spacing w:line="480" w:lineRule="auto"/>
        <w:jc w:val="both"/>
        <w:rPr>
          <w:rFonts w:cs="Arial"/>
          <w:bCs/>
        </w:rPr>
      </w:pPr>
    </w:p>
    <w:p w14:paraId="64494ABD" w14:textId="77777777" w:rsidR="00E701E7" w:rsidRPr="001A4B64" w:rsidRDefault="00E701E7" w:rsidP="00E701E7">
      <w:pPr>
        <w:spacing w:line="480" w:lineRule="auto"/>
        <w:jc w:val="both"/>
        <w:rPr>
          <w:rFonts w:cs="Arial"/>
          <w:bCs/>
        </w:rPr>
      </w:pPr>
      <w:r w:rsidRPr="001A4B64">
        <w:rPr>
          <w:rFonts w:cs="Arial"/>
          <w:bCs/>
        </w:rPr>
        <w:lastRenderedPageBreak/>
        <w:t>İnvertörleri ve solar teknolojisi arasındaki sinerjiden yararlanan WEG, solar pompa sistemlerinin çalışmasını optimize eden ve yeni bir endüstri standardı belirleyen çığır açan bir yazılım uygulaması da geliştirmiştir.</w:t>
      </w:r>
    </w:p>
    <w:p w14:paraId="6AC51C0F" w14:textId="77777777" w:rsidR="00E701E7" w:rsidRPr="001A4B64" w:rsidRDefault="00E701E7" w:rsidP="00E701E7">
      <w:pPr>
        <w:spacing w:line="480" w:lineRule="auto"/>
        <w:jc w:val="both"/>
        <w:rPr>
          <w:rFonts w:cs="Arial"/>
          <w:bCs/>
        </w:rPr>
      </w:pPr>
    </w:p>
    <w:p w14:paraId="26D25EC4" w14:textId="77777777" w:rsidR="00E701E7" w:rsidRPr="001A4B64" w:rsidRDefault="00E701E7" w:rsidP="00E701E7">
      <w:pPr>
        <w:spacing w:line="480" w:lineRule="auto"/>
        <w:jc w:val="both"/>
        <w:rPr>
          <w:rFonts w:cs="Arial"/>
          <w:bCs/>
        </w:rPr>
      </w:pPr>
      <w:r w:rsidRPr="001A4B64">
        <w:rPr>
          <w:rFonts w:cs="Arial"/>
          <w:bCs/>
        </w:rPr>
        <w:t>Bu yeniliğin merkezinde WEG mühendisleri tarafından geliştirilen MPPT dinamik arama algoritması yer almaktadır. Bu algoritma, ADV200-SP Sürücünün değişen ışınım ve sıcaklık koşullarına sürekli olarak uyum sağlamasını ve maksimum çıkış gücünde sistem yükünü en üst düzeye çıkarmasını sağlar. Bu uyarlanabilirlik, gerçek dünya koşullarında daha fazla verimlilik ve performans sağlayan ezber bozan bir özelliktir.</w:t>
      </w:r>
    </w:p>
    <w:p w14:paraId="6F8A4DA8" w14:textId="77777777" w:rsidR="00E701E7" w:rsidRPr="001A4B64" w:rsidRDefault="00E701E7" w:rsidP="00E701E7">
      <w:pPr>
        <w:spacing w:line="480" w:lineRule="auto"/>
        <w:jc w:val="both"/>
        <w:rPr>
          <w:rFonts w:cs="Arial"/>
          <w:bCs/>
        </w:rPr>
      </w:pPr>
    </w:p>
    <w:p w14:paraId="27D218AC" w14:textId="77777777" w:rsidR="00E701E7" w:rsidRPr="001A4B64" w:rsidRDefault="00E701E7" w:rsidP="00E701E7">
      <w:pPr>
        <w:spacing w:line="480" w:lineRule="auto"/>
        <w:jc w:val="both"/>
        <w:rPr>
          <w:rFonts w:cs="Arial"/>
          <w:bCs/>
        </w:rPr>
      </w:pPr>
      <w:r w:rsidRPr="001A4B64">
        <w:rPr>
          <w:rFonts w:cs="Arial"/>
          <w:bCs/>
        </w:rPr>
        <w:t>ADV200-SP Sürücünün öne çıkan özelliklerinden biri de farklı tesis konfigürasyonlarına uyum sağlama konusundaki çok yönlülüğüdür. Tek bir güneş enerjisi kaynağına sahip izole sistemlere, güneş enerjisi ve ikincil AC kaynakları arasında geçiş yapan çift sistemlere ve her iki kaynağı da içerebilen hibrit kurulumlara sorunsuz bir şekilde hitap eder. Sürücüye entegre edilmiş özel bir kaynak yöneticisi işlevi, çift kaynaklı sistemlerin yönetimini basitleştirerek bir kaynaktan diğerine sorunsuz bir geçiş sağlarken sulama sürekliliğini korumak için serbest güneş enerjisi kullanımına öncelik verir.</w:t>
      </w:r>
    </w:p>
    <w:p w14:paraId="42095507" w14:textId="77777777" w:rsidR="00E701E7" w:rsidRPr="001A4B64" w:rsidRDefault="00E701E7" w:rsidP="00E701E7">
      <w:pPr>
        <w:spacing w:line="480" w:lineRule="auto"/>
        <w:jc w:val="both"/>
        <w:rPr>
          <w:rFonts w:cs="Arial"/>
          <w:bCs/>
        </w:rPr>
      </w:pPr>
    </w:p>
    <w:p w14:paraId="7B0FBF83" w14:textId="77777777" w:rsidR="00E701E7" w:rsidRPr="001A4B64" w:rsidRDefault="00E701E7" w:rsidP="00E701E7">
      <w:pPr>
        <w:spacing w:line="480" w:lineRule="auto"/>
        <w:jc w:val="both"/>
        <w:rPr>
          <w:rFonts w:cs="Arial"/>
          <w:bCs/>
        </w:rPr>
      </w:pPr>
      <w:r w:rsidRPr="001A4B64">
        <w:rPr>
          <w:rFonts w:cs="Arial"/>
          <w:bCs/>
        </w:rPr>
        <w:t>ADV200-SP Sürücü, 1,5 ila 400kW arasında geniş bir güç aralığına sahiptir ve bu da onu çok çeşitli tesis boyutları için uygun hale getirir. İster küçük ölçekli bir işletmeye ister kapsamlı ve karmaşık bir sulama sistemine entegre edilsin, bu sürücü çeşitli ihtiyaçları karşılayacak güce ve uyarlanabilirliğe sahiptir.</w:t>
      </w:r>
    </w:p>
    <w:p w14:paraId="2632F9DB" w14:textId="77777777" w:rsidR="00E701E7" w:rsidRPr="001A4B64" w:rsidRDefault="00E701E7" w:rsidP="00E701E7">
      <w:pPr>
        <w:spacing w:line="480" w:lineRule="auto"/>
        <w:jc w:val="both"/>
        <w:rPr>
          <w:rFonts w:cs="Arial"/>
          <w:bCs/>
        </w:rPr>
      </w:pPr>
    </w:p>
    <w:p w14:paraId="0CA80461" w14:textId="77777777" w:rsidR="00E701E7" w:rsidRPr="001A4B64" w:rsidRDefault="00E701E7" w:rsidP="00E701E7">
      <w:pPr>
        <w:spacing w:line="480" w:lineRule="auto"/>
        <w:jc w:val="both"/>
        <w:rPr>
          <w:rFonts w:cs="Arial"/>
          <w:bCs/>
        </w:rPr>
      </w:pPr>
      <w:r w:rsidRPr="001A4B64">
        <w:rPr>
          <w:rFonts w:cs="Arial"/>
          <w:bCs/>
        </w:rPr>
        <w:lastRenderedPageBreak/>
        <w:t>Pompa koruması ve işletimi için kapsamlı destek sağlamak amacıyla ADV200-SP, yazılımında çeşitli özel özellikler barındırır. Bu özellikler arasında radyasyon sensörü yönetimi, otomatik başlatma ve durdurma işlevi, tank seviyesi kontrolü, kuru çalışma koruması, akış ve basınç döngüsü kontrolü, hem dağıtım hem de dalgıç pompalar için uygunluk ve hatta bir pompa temizleme özelliği bulunmaktadır. Bu kapsamlı işlev paketi, her türlü pompalama sisteminin sorunsuz ve verimli bir şekilde çalışmasını sağlar.</w:t>
      </w:r>
    </w:p>
    <w:p w14:paraId="24BCAB19" w14:textId="77777777" w:rsidR="00E701E7" w:rsidRPr="001A4B64" w:rsidRDefault="00E701E7" w:rsidP="00E701E7">
      <w:pPr>
        <w:spacing w:line="480" w:lineRule="auto"/>
        <w:jc w:val="both"/>
        <w:rPr>
          <w:rFonts w:cs="Arial"/>
          <w:bCs/>
        </w:rPr>
      </w:pPr>
    </w:p>
    <w:p w14:paraId="74FC97D9" w14:textId="77777777" w:rsidR="00E701E7" w:rsidRPr="001A4B64" w:rsidRDefault="00E701E7" w:rsidP="00E701E7">
      <w:pPr>
        <w:spacing w:line="480" w:lineRule="auto"/>
        <w:jc w:val="both"/>
        <w:rPr>
          <w:rFonts w:cs="Arial"/>
          <w:bCs/>
        </w:rPr>
      </w:pPr>
      <w:r w:rsidRPr="001A4B64">
        <w:rPr>
          <w:rFonts w:cs="Arial"/>
          <w:bCs/>
        </w:rPr>
        <w:t>Dahası, ADV200-SP kullanıcı dostu olması düşünülerek tasarlanmıştır. Basit ve sezgisel bir arayüzün yanı sıra sistem başlatma ve optimizasyon için anlaşılır araçlar sunarak hem deneyimli profesyoneller hem de solar pompalama teknolojisine yeni başlayanlar için erişilebilir hale getirir.</w:t>
      </w:r>
    </w:p>
    <w:p w14:paraId="195A61C3" w14:textId="77777777" w:rsidR="00E701E7" w:rsidRPr="001A4B64" w:rsidRDefault="00E701E7" w:rsidP="00E701E7">
      <w:pPr>
        <w:spacing w:line="480" w:lineRule="auto"/>
        <w:jc w:val="both"/>
        <w:rPr>
          <w:rFonts w:cs="Arial"/>
          <w:bCs/>
        </w:rPr>
      </w:pPr>
    </w:p>
    <w:p w14:paraId="2446C495" w14:textId="77777777" w:rsidR="00331014" w:rsidRPr="001A4B64" w:rsidRDefault="00E701E7" w:rsidP="00E701E7">
      <w:pPr>
        <w:spacing w:line="480" w:lineRule="auto"/>
        <w:jc w:val="both"/>
        <w:rPr>
          <w:rFonts w:cs="Arial"/>
          <w:bCs/>
        </w:rPr>
      </w:pPr>
      <w:r w:rsidRPr="001A4B64">
        <w:rPr>
          <w:rFonts w:cs="Arial"/>
          <w:bCs/>
        </w:rPr>
        <w:t>WEG Avrupa ve Orta Doğu Pazarlama Müdürü Marek Lukaszczyk, "WEG, hizmet verdiğimiz çeşitli sektörlerde verimliliği ve yeniliği teşvik eden sürdürülebilir çözümler sunmaya kararlıdır" dedi. "ADV200-SP sürücüsü solar pompalama için son teknoloji bir yeniliktir. Kullanıcı dostu, verimli ve bir dizi özellikle donatılmış olarak tasarlanan ADV200-SP, daha temiz pompalama operasyonlarını desteklemek için ideal bir çözümdür."</w:t>
      </w:r>
    </w:p>
    <w:p w14:paraId="23D490D2" w14:textId="77777777" w:rsidR="00331014" w:rsidRDefault="00331014" w:rsidP="00E701E7">
      <w:pPr>
        <w:spacing w:line="480" w:lineRule="auto"/>
        <w:jc w:val="both"/>
        <w:rPr>
          <w:rFonts w:cs="Arial"/>
          <w:b/>
          <w:sz w:val="32"/>
        </w:rPr>
      </w:pPr>
    </w:p>
    <w:p w14:paraId="7B4089F5" w14:textId="49F05408" w:rsidR="004575C4" w:rsidRPr="004575C4" w:rsidRDefault="004575C4" w:rsidP="00E701E7">
      <w:pPr>
        <w:spacing w:line="480" w:lineRule="auto"/>
        <w:jc w:val="both"/>
        <w:rPr>
          <w:i/>
          <w:iCs/>
        </w:rPr>
      </w:pPr>
      <w:r w:rsidRPr="57DEDD20">
        <w:rPr>
          <w:i/>
          <w:iCs/>
        </w:rPr>
        <w:t xml:space="preserve">To find out more, visit the website </w:t>
      </w:r>
      <w:hyperlink r:id="rId13">
        <w:r w:rsidRPr="57DEDD20">
          <w:rPr>
            <w:rStyle w:val="Hyperlink"/>
            <w:i/>
            <w:iCs/>
          </w:rPr>
          <w:t>here</w:t>
        </w:r>
      </w:hyperlink>
      <w:r w:rsidRPr="57DEDD20">
        <w:rPr>
          <w:i/>
          <w:iCs/>
        </w:rPr>
        <w:t>.</w:t>
      </w:r>
    </w:p>
    <w:p w14:paraId="05B4B067" w14:textId="400C3B0B" w:rsidR="57DEDD20" w:rsidRDefault="57DEDD20" w:rsidP="57DEDD20">
      <w:pPr>
        <w:spacing w:line="480" w:lineRule="auto"/>
        <w:jc w:val="both"/>
        <w:rPr>
          <w:i/>
          <w:iCs/>
        </w:rPr>
      </w:pPr>
    </w:p>
    <w:p w14:paraId="3CB88E37" w14:textId="77777777" w:rsidR="003E5474" w:rsidRPr="008B7C88" w:rsidRDefault="003E5474" w:rsidP="003E5474">
      <w:pPr>
        <w:rPr>
          <w:rFonts w:cs="Arial"/>
        </w:rPr>
      </w:pPr>
    </w:p>
    <w:p w14:paraId="3CB88E38" w14:textId="196A7FCB" w:rsidR="00E03D45" w:rsidRPr="008B7C88" w:rsidRDefault="00E03D45" w:rsidP="00E03D45">
      <w:pPr>
        <w:rPr>
          <w:rFonts w:eastAsia="MS Mincho" w:cs="Arial"/>
        </w:rPr>
      </w:pPr>
      <w:r w:rsidRPr="008B7C88">
        <w:rPr>
          <w:rFonts w:eastAsia="MS Mincho" w:cs="Arial"/>
          <w:b/>
          <w:color w:val="4472C4"/>
        </w:rPr>
        <w:t>Ends:</w:t>
      </w:r>
      <w:r w:rsidRPr="008B7C88">
        <w:rPr>
          <w:rFonts w:eastAsia="MS Mincho" w:cs="Arial"/>
        </w:rPr>
        <w:t xml:space="preserve"> </w:t>
      </w:r>
      <w:r w:rsidR="00FC3CEC">
        <w:rPr>
          <w:rFonts w:eastAsia="MS Mincho" w:cs="Arial"/>
        </w:rPr>
        <w:t>4</w:t>
      </w:r>
      <w:r w:rsidR="004575C4">
        <w:rPr>
          <w:rFonts w:eastAsia="MS Mincho" w:cs="Arial"/>
        </w:rPr>
        <w:t>61</w:t>
      </w:r>
      <w:r w:rsidRPr="008B7C88">
        <w:rPr>
          <w:rFonts w:eastAsia="MS Mincho" w:cs="Arial"/>
        </w:rPr>
        <w:t xml:space="preserve"> words</w:t>
      </w:r>
    </w:p>
    <w:p w14:paraId="3CB88E39" w14:textId="77777777" w:rsidR="00E03D45" w:rsidRPr="008B7C88" w:rsidRDefault="00E03D45" w:rsidP="008A6A7A">
      <w:pPr>
        <w:rPr>
          <w:rFonts w:eastAsia="MS Mincho"/>
        </w:rPr>
      </w:pPr>
    </w:p>
    <w:p w14:paraId="3CB88E3C" w14:textId="77777777" w:rsidR="00E03D45" w:rsidRPr="008B7C88" w:rsidRDefault="00E03D45" w:rsidP="008A6A7A">
      <w:r w:rsidRPr="008B7C88">
        <w:rPr>
          <w:rFonts w:eastAsia="MS Mincho"/>
          <w:b/>
          <w:bCs/>
          <w:color w:val="4472C4"/>
        </w:rPr>
        <w:t>Editor’s note:</w:t>
      </w:r>
      <w:r w:rsidRPr="008B7C88">
        <w:rPr>
          <w:rFonts w:eastAsia="MS Mincho"/>
          <w:b/>
          <w:bCs/>
          <w:color w:val="439639"/>
        </w:rPr>
        <w:t xml:space="preserve"> </w:t>
      </w:r>
      <w:r w:rsidRPr="008B7C88">
        <w:t xml:space="preserve">If you want to ensure you keep up to date with press material, opinion focussed content and case studies from </w:t>
      </w:r>
      <w:r w:rsidR="008A6A7A" w:rsidRPr="008B7C88">
        <w:t>WEG</w:t>
      </w:r>
      <w:r w:rsidRPr="008B7C88">
        <w:t xml:space="preserve"> visit </w:t>
      </w:r>
      <w:hyperlink r:id="rId14" w:history="1">
        <w:r w:rsidR="008A6A7A" w:rsidRPr="008B7C88">
          <w:rPr>
            <w:rStyle w:val="Hyperlink"/>
            <w:rFonts w:cs="Arial"/>
          </w:rPr>
          <w:t>https://www.weg.net/institutional/MR/en/all-news/all</w:t>
        </w:r>
      </w:hyperlink>
    </w:p>
    <w:p w14:paraId="3CB88E3D" w14:textId="77777777" w:rsidR="00E03D45" w:rsidRPr="008B7C88" w:rsidRDefault="00E03D45" w:rsidP="008A6A7A">
      <w:pPr>
        <w:rPr>
          <w:rFonts w:eastAsia="MS Mincho"/>
          <w:b/>
          <w:bCs/>
          <w:color w:val="00529C"/>
        </w:rPr>
      </w:pPr>
    </w:p>
    <w:p w14:paraId="3CB88E3E" w14:textId="77777777" w:rsidR="008A6A7A" w:rsidRPr="008B7C88" w:rsidRDefault="00E03D45" w:rsidP="008A6A7A">
      <w:pPr>
        <w:rPr>
          <w:color w:val="000000"/>
          <w:lang w:eastAsia="en-GB"/>
        </w:rPr>
      </w:pPr>
      <w:r w:rsidRPr="008B7C88">
        <w:rPr>
          <w:rFonts w:eastAsia="MS Mincho"/>
          <w:b/>
          <w:bCs/>
          <w:color w:val="4472C4"/>
        </w:rPr>
        <w:t>For further information contact:</w:t>
      </w:r>
      <w:r w:rsidRPr="008B7C88">
        <w:rPr>
          <w:rFonts w:eastAsia="MS Mincho"/>
          <w:b/>
          <w:bCs/>
          <w:color w:val="439639"/>
        </w:rPr>
        <w:t xml:space="preserve"> </w:t>
      </w:r>
      <w:r w:rsidR="008A6A7A" w:rsidRPr="008B7C88">
        <w:rPr>
          <w:color w:val="000000"/>
          <w:lang w:eastAsia="en-GB"/>
        </w:rPr>
        <w:t>Marek Lukaszczyk</w:t>
      </w:r>
    </w:p>
    <w:p w14:paraId="3CB88E3F" w14:textId="77777777" w:rsidR="005076D1" w:rsidRPr="008B7C88" w:rsidRDefault="008A6A7A" w:rsidP="008A6A7A">
      <w:pPr>
        <w:rPr>
          <w:color w:val="E6950B"/>
          <w:shd w:val="clear" w:color="auto" w:fill="FFFFFF"/>
        </w:rPr>
      </w:pPr>
      <w:r w:rsidRPr="008B7C88">
        <w:rPr>
          <w:color w:val="000000"/>
          <w:lang w:eastAsia="en-GB"/>
        </w:rPr>
        <w:t>Broad Ground Road, Lakeside, Redditch, Worcestershire B98 8YP</w:t>
      </w:r>
    </w:p>
    <w:p w14:paraId="3CB88E40" w14:textId="77777777" w:rsidR="00E03D45" w:rsidRPr="008B7C88" w:rsidRDefault="00E03D45" w:rsidP="008A6A7A">
      <w:pPr>
        <w:rPr>
          <w:rFonts w:eastAsia="MS Mincho"/>
          <w:bCs/>
        </w:rPr>
      </w:pPr>
      <w:r w:rsidRPr="008B7C88">
        <w:rPr>
          <w:rFonts w:eastAsia="MS Mincho"/>
          <w:b/>
          <w:color w:val="4472C4"/>
        </w:rPr>
        <w:t>www:</w:t>
      </w:r>
      <w:r w:rsidRPr="008B7C88">
        <w:rPr>
          <w:color w:val="FF9933"/>
        </w:rPr>
        <w:t xml:space="preserve"> </w:t>
      </w:r>
      <w:hyperlink r:id="rId15" w:history="1">
        <w:r w:rsidR="008A6A7A" w:rsidRPr="008B7C88">
          <w:rPr>
            <w:rStyle w:val="Hyperlink"/>
            <w:rFonts w:cs="Arial"/>
          </w:rPr>
          <w:t>www.weg.net</w:t>
        </w:r>
      </w:hyperlink>
      <w:r w:rsidR="005076D1" w:rsidRPr="008B7C88">
        <w:rPr>
          <w:bCs/>
        </w:rPr>
        <w:t xml:space="preserve"> </w:t>
      </w:r>
    </w:p>
    <w:p w14:paraId="3CB88E41" w14:textId="77777777" w:rsidR="00E03D45" w:rsidRPr="008B7C88" w:rsidRDefault="00E03D45" w:rsidP="008A6A7A">
      <w:r w:rsidRPr="008B7C88">
        <w:rPr>
          <w:rFonts w:eastAsia="MS Mincho"/>
          <w:b/>
          <w:bCs/>
          <w:color w:val="4472C4"/>
        </w:rPr>
        <w:t>e-mail</w:t>
      </w:r>
      <w:r w:rsidRPr="008B7C88">
        <w:rPr>
          <w:rFonts w:eastAsia="MS Mincho"/>
          <w:b/>
          <w:color w:val="4472C4"/>
        </w:rPr>
        <w:t>:</w:t>
      </w:r>
      <w:r w:rsidRPr="008B7C88">
        <w:rPr>
          <w:rFonts w:eastAsia="MS Mincho"/>
          <w:color w:val="00B4EC"/>
        </w:rPr>
        <w:t xml:space="preserve"> </w:t>
      </w:r>
      <w:hyperlink r:id="rId16" w:history="1">
        <w:r w:rsidR="008A6A7A" w:rsidRPr="008B7C88">
          <w:rPr>
            <w:rStyle w:val="Hyperlink"/>
            <w:rFonts w:cs="Arial"/>
            <w:color w:val="auto"/>
            <w:shd w:val="clear" w:color="auto" w:fill="FFFFFF"/>
          </w:rPr>
          <w:t>info-uk@weg.net</w:t>
        </w:r>
      </w:hyperlink>
    </w:p>
    <w:p w14:paraId="3CB88E42" w14:textId="77777777" w:rsidR="00E03D45" w:rsidRPr="008B7C88" w:rsidRDefault="00E03D45" w:rsidP="008A6A7A">
      <w:pPr>
        <w:rPr>
          <w:rFonts w:eastAsia="MS Mincho"/>
          <w:color w:val="0C7289"/>
        </w:rPr>
      </w:pPr>
    </w:p>
    <w:p w14:paraId="3CB88E43" w14:textId="77777777" w:rsidR="00E03D45" w:rsidRPr="008B7C88" w:rsidRDefault="00E03D45" w:rsidP="008A6A7A">
      <w:pPr>
        <w:rPr>
          <w:rFonts w:eastAsia="MS Mincho"/>
          <w:spacing w:val="-3"/>
        </w:rPr>
      </w:pPr>
      <w:r w:rsidRPr="008B7C88">
        <w:rPr>
          <w:rFonts w:eastAsia="MS Mincho"/>
          <w:b/>
          <w:bCs/>
          <w:color w:val="4472C4"/>
        </w:rPr>
        <w:t>Press enquiries:</w:t>
      </w:r>
      <w:r w:rsidRPr="008B7C88">
        <w:rPr>
          <w:rFonts w:eastAsia="MS Mincho"/>
          <w:b/>
          <w:bCs/>
          <w:color w:val="00B4EC"/>
          <w:spacing w:val="-3"/>
        </w:rPr>
        <w:t xml:space="preserve"> </w:t>
      </w:r>
      <w:r w:rsidR="00A832B5" w:rsidRPr="008B7C88">
        <w:rPr>
          <w:rFonts w:eastAsia="MS Mincho"/>
          <w:spacing w:val="-3"/>
        </w:rPr>
        <w:t>Laura England</w:t>
      </w:r>
      <w:r w:rsidR="0010339A" w:rsidRPr="008B7C88">
        <w:rPr>
          <w:rFonts w:eastAsia="MS Mincho"/>
          <w:spacing w:val="-3"/>
        </w:rPr>
        <w:t xml:space="preserve"> or Stephanie Wood</w:t>
      </w:r>
      <w:r w:rsidRPr="008B7C88">
        <w:rPr>
          <w:rFonts w:eastAsia="MS Mincho"/>
          <w:spacing w:val="-3"/>
        </w:rPr>
        <w:t xml:space="preserve"> – Stone Junction Ltd</w:t>
      </w:r>
    </w:p>
    <w:p w14:paraId="3CB88E44" w14:textId="77777777" w:rsidR="00E03D45" w:rsidRPr="008B7C88" w:rsidRDefault="00E23DAC" w:rsidP="008A6A7A">
      <w:pPr>
        <w:rPr>
          <w:rFonts w:cs="Arial"/>
          <w:color w:val="000000"/>
          <w:lang w:eastAsia="en-GB"/>
        </w:rPr>
      </w:pPr>
      <w:r w:rsidRPr="008B7C88">
        <w:rPr>
          <w:rFonts w:cs="Arial"/>
          <w:color w:val="000000"/>
          <w:lang w:eastAsia="en-GB"/>
        </w:rPr>
        <w:t>Suites 1&amp;2 The Malthouse, Water Street, Stafford, Staffordshire, ST16 1AR </w:t>
      </w:r>
      <w:r w:rsidR="00E03D45" w:rsidRPr="008B7C88">
        <w:rPr>
          <w:rFonts w:eastAsia="MS Mincho"/>
          <w:lang w:eastAsia="en-GB"/>
        </w:rPr>
        <w:br/>
      </w:r>
      <w:r w:rsidR="00E03D45" w:rsidRPr="008B7C88">
        <w:rPr>
          <w:rFonts w:eastAsia="MS Mincho"/>
          <w:b/>
          <w:bCs/>
          <w:color w:val="4472C4"/>
        </w:rPr>
        <w:t>Telephone:</w:t>
      </w:r>
      <w:r w:rsidR="00E03D45" w:rsidRPr="008B7C88">
        <w:rPr>
          <w:rFonts w:eastAsia="MS Mincho"/>
          <w:color w:val="002060"/>
          <w:spacing w:val="-3"/>
        </w:rPr>
        <w:t xml:space="preserve"> </w:t>
      </w:r>
      <w:r w:rsidR="00E03D45" w:rsidRPr="008B7C88">
        <w:rPr>
          <w:rFonts w:eastAsia="MS Mincho"/>
          <w:spacing w:val="-3"/>
        </w:rPr>
        <w:t>+44 (0) 1785 225416</w:t>
      </w:r>
    </w:p>
    <w:p w14:paraId="3CB88E45" w14:textId="77777777" w:rsidR="00E03D45" w:rsidRPr="008B7C88" w:rsidRDefault="00E03D45" w:rsidP="008A6A7A">
      <w:pPr>
        <w:rPr>
          <w:rFonts w:eastAsia="MS Mincho"/>
          <w:spacing w:val="-3"/>
        </w:rPr>
      </w:pPr>
      <w:r w:rsidRPr="008B7C88">
        <w:rPr>
          <w:rFonts w:eastAsia="MS Mincho"/>
          <w:b/>
          <w:bCs/>
          <w:color w:val="4472C4"/>
        </w:rPr>
        <w:t>e-mail:</w:t>
      </w:r>
      <w:r w:rsidRPr="008B7C88">
        <w:rPr>
          <w:rFonts w:eastAsia="MS Mincho"/>
          <w:color w:val="00B050"/>
          <w:spacing w:val="-3"/>
        </w:rPr>
        <w:t xml:space="preserve"> </w:t>
      </w:r>
      <w:hyperlink r:id="rId17" w:history="1">
        <w:r w:rsidR="00A832B5" w:rsidRPr="008B7C88">
          <w:rPr>
            <w:rStyle w:val="Hyperlink"/>
            <w:rFonts w:eastAsia="MS Mincho" w:cs="Arial"/>
            <w:spacing w:val="-3"/>
          </w:rPr>
          <w:t>laura@stonejunction.co.uk</w:t>
        </w:r>
      </w:hyperlink>
      <w:r w:rsidRPr="008B7C88">
        <w:rPr>
          <w:rFonts w:eastAsia="MS Mincho"/>
          <w:spacing w:val="-3"/>
        </w:rPr>
        <w:t xml:space="preserve"> </w:t>
      </w:r>
      <w:r w:rsidR="0010339A" w:rsidRPr="008B7C88">
        <w:rPr>
          <w:rFonts w:eastAsia="MS Mincho"/>
          <w:spacing w:val="-3"/>
        </w:rPr>
        <w:t xml:space="preserve">or </w:t>
      </w:r>
      <w:hyperlink r:id="rId18" w:history="1">
        <w:r w:rsidR="0010339A" w:rsidRPr="008B7C88">
          <w:rPr>
            <w:rStyle w:val="Hyperlink"/>
            <w:rFonts w:eastAsia="MS Mincho"/>
            <w:spacing w:val="-3"/>
          </w:rPr>
          <w:t>stephanie@stonejunction.co.uk</w:t>
        </w:r>
      </w:hyperlink>
      <w:r w:rsidR="0010339A" w:rsidRPr="008B7C88">
        <w:rPr>
          <w:rFonts w:eastAsia="MS Mincho"/>
          <w:spacing w:val="-3"/>
        </w:rPr>
        <w:t xml:space="preserve"> </w:t>
      </w:r>
    </w:p>
    <w:p w14:paraId="3CB88E46" w14:textId="77777777" w:rsidR="00E03D45" w:rsidRPr="008B7C88" w:rsidRDefault="00E03D45" w:rsidP="008A6A7A">
      <w:pPr>
        <w:rPr>
          <w:rFonts w:eastAsia="MS Mincho"/>
          <w:spacing w:val="-3"/>
        </w:rPr>
      </w:pPr>
      <w:r w:rsidRPr="008B7C88">
        <w:rPr>
          <w:rFonts w:eastAsia="MS Mincho"/>
          <w:b/>
          <w:bCs/>
          <w:color w:val="4472C4"/>
        </w:rPr>
        <w:t>www:</w:t>
      </w:r>
      <w:r w:rsidRPr="008B7C88">
        <w:rPr>
          <w:rFonts w:eastAsia="MS Mincho"/>
          <w:color w:val="00B050"/>
          <w:spacing w:val="-3"/>
        </w:rPr>
        <w:t xml:space="preserve"> </w:t>
      </w:r>
      <w:hyperlink r:id="rId19" w:history="1">
        <w:r w:rsidRPr="008B7C88">
          <w:rPr>
            <w:rStyle w:val="Hyperlink"/>
            <w:rFonts w:eastAsia="MS Mincho" w:cs="Arial"/>
            <w:spacing w:val="-3"/>
          </w:rPr>
          <w:t>www.stonejunction.co.uk</w:t>
        </w:r>
      </w:hyperlink>
      <w:r w:rsidRPr="008B7C88">
        <w:rPr>
          <w:rFonts w:eastAsia="MS Mincho"/>
          <w:spacing w:val="-3"/>
        </w:rPr>
        <w:t xml:space="preserve">  </w:t>
      </w:r>
    </w:p>
    <w:p w14:paraId="3CB88E47" w14:textId="77777777" w:rsidR="00E03D45" w:rsidRPr="008B7C88" w:rsidRDefault="00E03D45" w:rsidP="008A6A7A">
      <w:pPr>
        <w:rPr>
          <w:rFonts w:eastAsia="MS Mincho"/>
          <w:b/>
          <w:bCs/>
          <w:color w:val="CC0000"/>
          <w:spacing w:val="-3"/>
        </w:rPr>
      </w:pPr>
      <w:r w:rsidRPr="008B7C88">
        <w:rPr>
          <w:rFonts w:eastAsia="MS Mincho"/>
          <w:b/>
          <w:bCs/>
          <w:color w:val="4472C4"/>
        </w:rPr>
        <w:t>Blog:</w:t>
      </w:r>
      <w:r w:rsidRPr="008B7C88">
        <w:rPr>
          <w:rFonts w:eastAsia="MS Mincho"/>
          <w:b/>
          <w:bCs/>
          <w:color w:val="FF9933"/>
          <w:spacing w:val="-3"/>
        </w:rPr>
        <w:t xml:space="preserve"> </w:t>
      </w:r>
      <w:hyperlink r:id="rId20" w:history="1">
        <w:r w:rsidRPr="008B7C88">
          <w:rPr>
            <w:rStyle w:val="Hyperlink"/>
            <w:rFonts w:eastAsia="MS Mincho" w:cs="Arial"/>
            <w:bCs/>
            <w:spacing w:val="-3"/>
          </w:rPr>
          <w:t>www.stone-junction.blogspot.com</w:t>
        </w:r>
      </w:hyperlink>
      <w:r w:rsidRPr="008B7C88">
        <w:rPr>
          <w:rFonts w:eastAsia="MS Mincho"/>
          <w:b/>
          <w:bCs/>
          <w:color w:val="CC0000"/>
          <w:spacing w:val="-3"/>
        </w:rPr>
        <w:t xml:space="preserve"> </w:t>
      </w:r>
    </w:p>
    <w:p w14:paraId="3CB88E48" w14:textId="77777777" w:rsidR="00E03D45" w:rsidRPr="008B7C88" w:rsidRDefault="00E03D45" w:rsidP="008A6A7A">
      <w:pPr>
        <w:rPr>
          <w:rFonts w:eastAsia="MS Mincho"/>
          <w:bCs/>
          <w:color w:val="002060"/>
          <w:spacing w:val="-3"/>
        </w:rPr>
      </w:pPr>
      <w:r w:rsidRPr="008B7C88">
        <w:rPr>
          <w:rFonts w:eastAsia="MS Mincho"/>
          <w:b/>
          <w:bCs/>
          <w:color w:val="4472C4"/>
        </w:rPr>
        <w:t>Twitter:</w:t>
      </w:r>
      <w:r w:rsidRPr="008B7C88">
        <w:rPr>
          <w:rFonts w:eastAsia="MS Mincho"/>
          <w:b/>
          <w:bCs/>
          <w:color w:val="00529C"/>
          <w:spacing w:val="-3"/>
        </w:rPr>
        <w:t xml:space="preserve"> </w:t>
      </w:r>
      <w:hyperlink r:id="rId21" w:history="1">
        <w:r w:rsidRPr="008B7C88">
          <w:rPr>
            <w:rStyle w:val="Hyperlink"/>
            <w:rFonts w:eastAsia="MS Mincho" w:cs="Arial"/>
            <w:bCs/>
            <w:spacing w:val="-3"/>
          </w:rPr>
          <w:t>www.twitter.com/StoneJunctionPR</w:t>
        </w:r>
      </w:hyperlink>
    </w:p>
    <w:p w14:paraId="3CB88E49" w14:textId="77777777" w:rsidR="00E03D45" w:rsidRPr="008B7C88" w:rsidRDefault="00E03D45" w:rsidP="008A6A7A">
      <w:pPr>
        <w:rPr>
          <w:rFonts w:eastAsia="MS Mincho"/>
          <w:bCs/>
          <w:color w:val="002060"/>
          <w:spacing w:val="-3"/>
        </w:rPr>
      </w:pPr>
      <w:r w:rsidRPr="008B7C88">
        <w:rPr>
          <w:rFonts w:eastAsia="MS Mincho"/>
          <w:b/>
          <w:bCs/>
          <w:color w:val="4472C4"/>
        </w:rPr>
        <w:t>Facebook</w:t>
      </w:r>
      <w:r w:rsidRPr="008B7C88">
        <w:rPr>
          <w:rFonts w:eastAsia="MS Mincho"/>
          <w:b/>
          <w:bCs/>
          <w:color w:val="4472C4"/>
          <w:spacing w:val="-3"/>
        </w:rPr>
        <w:t>:</w:t>
      </w:r>
      <w:r w:rsidRPr="008B7C88">
        <w:rPr>
          <w:rFonts w:eastAsia="MS Mincho"/>
          <w:b/>
          <w:bCs/>
          <w:color w:val="00B050"/>
          <w:spacing w:val="-3"/>
        </w:rPr>
        <w:t xml:space="preserve"> </w:t>
      </w:r>
      <w:hyperlink r:id="rId22" w:history="1">
        <w:r w:rsidRPr="008B7C88">
          <w:rPr>
            <w:rStyle w:val="Hyperlink"/>
            <w:rFonts w:eastAsia="MS Mincho" w:cs="Arial"/>
          </w:rPr>
          <w:t>http://www.facebook.com/technicalPR</w:t>
        </w:r>
      </w:hyperlink>
    </w:p>
    <w:p w14:paraId="3CB88E4A" w14:textId="77777777" w:rsidR="00E03D45" w:rsidRPr="008B7C88" w:rsidRDefault="00E03D45" w:rsidP="008A6A7A">
      <w:pPr>
        <w:rPr>
          <w:rFonts w:eastAsia="MS Mincho"/>
          <w:b/>
          <w:bCs/>
          <w:color w:val="002060"/>
          <w:spacing w:val="-3"/>
        </w:rPr>
      </w:pPr>
      <w:r w:rsidRPr="008B7C88">
        <w:rPr>
          <w:rFonts w:eastAsia="MS Mincho"/>
          <w:b/>
          <w:bCs/>
          <w:color w:val="4472C4"/>
        </w:rPr>
        <w:t>LinkedIn:</w:t>
      </w:r>
      <w:r w:rsidRPr="008B7C88">
        <w:rPr>
          <w:rFonts w:eastAsia="MS Mincho"/>
          <w:color w:val="4472C4"/>
          <w:lang w:eastAsia="en-GB"/>
        </w:rPr>
        <w:t xml:space="preserve"> </w:t>
      </w:r>
      <w:hyperlink r:id="rId23" w:history="1">
        <w:r w:rsidRPr="008B7C88">
          <w:rPr>
            <w:rStyle w:val="Hyperlink"/>
            <w:rFonts w:eastAsia="MS Mincho" w:cs="Arial"/>
          </w:rPr>
          <w:t>https://www.linkedin.com/company/stone-junction-ltd</w:t>
        </w:r>
      </w:hyperlink>
    </w:p>
    <w:p w14:paraId="3CB88E4B" w14:textId="77777777" w:rsidR="00E03D45" w:rsidRPr="008B7C88" w:rsidRDefault="00E03D45" w:rsidP="008A6A7A">
      <w:pPr>
        <w:rPr>
          <w:rFonts w:eastAsia="MS Mincho"/>
          <w:b/>
          <w:bCs/>
          <w:color w:val="439639"/>
        </w:rPr>
      </w:pPr>
    </w:p>
    <w:p w14:paraId="3CB88E4C" w14:textId="77777777" w:rsidR="00A97965" w:rsidRPr="008B7C88" w:rsidRDefault="00382C38" w:rsidP="00A97965">
      <w:pPr>
        <w:pStyle w:val="NormalWeb"/>
        <w:jc w:val="both"/>
        <w:rPr>
          <w:rFonts w:ascii="Arial" w:hAnsi="Arial" w:cs="Arial"/>
          <w:lang w:val="en-GB"/>
        </w:rPr>
      </w:pPr>
      <w:r w:rsidRPr="008B7C88">
        <w:rPr>
          <w:rFonts w:ascii="Arial" w:eastAsia="MS Mincho" w:hAnsi="Arial" w:cs="Arial"/>
          <w:b/>
          <w:bCs/>
          <w:color w:val="4472C4"/>
          <w:lang w:val="en-GB"/>
        </w:rPr>
        <w:t>About WEG:</w:t>
      </w:r>
      <w:r w:rsidRPr="008B7C88">
        <w:rPr>
          <w:rFonts w:ascii="Arial" w:hAnsi="Arial" w:cs="Arial"/>
          <w:color w:val="2D2B2B"/>
          <w:shd w:val="clear" w:color="auto" w:fill="FFFFFF"/>
          <w:lang w:val="en-GB"/>
        </w:rPr>
        <w:t xml:space="preserve"> </w:t>
      </w:r>
      <w:r w:rsidR="00A97965" w:rsidRPr="008B7C88">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3CB88E4D" w14:textId="77777777" w:rsidR="0081437B" w:rsidRPr="008B7C88" w:rsidRDefault="0081437B" w:rsidP="0081437B">
      <w:pPr>
        <w:pStyle w:val="NormalWeb"/>
        <w:jc w:val="both"/>
        <w:rPr>
          <w:rFonts w:ascii="Arial" w:hAnsi="Arial" w:cs="Arial"/>
          <w:lang w:val="en-GB"/>
        </w:rPr>
      </w:pPr>
      <w:r w:rsidRPr="008B7C88">
        <w:rPr>
          <w:rFonts w:ascii="Arial" w:hAnsi="Arial" w:cs="Arial"/>
          <w:lang w:val="en-GB"/>
        </w:rPr>
        <w:t xml:space="preserve">WEG stands out in innovation by constantly developing solutions to meet the major trends in energy efficiency, renewable energy and electric mobility. With manufacturing units in 12 countries and present in more than 135 countries, the company has more than 33,800 employees worldwide. </w:t>
      </w:r>
      <w:r w:rsidRPr="008B7C88">
        <w:rPr>
          <w:rFonts w:ascii="Arial" w:hAnsi="Arial" w:cs="Arial"/>
          <w:shd w:val="clear" w:color="auto" w:fill="FFFFFF"/>
          <w:lang w:val="en-GB"/>
        </w:rPr>
        <w:t>WEG’s net revenue reached R$ 29.9 billion in 2022, 50.3 per cent from external markets.</w:t>
      </w:r>
      <w:r w:rsidRPr="008B7C88">
        <w:rPr>
          <w:rFonts w:ascii="Arial" w:hAnsi="Arial" w:cs="Arial"/>
          <w:lang w:val="en-GB"/>
        </w:rPr>
        <w:t xml:space="preserve"> For more information, visit </w:t>
      </w:r>
      <w:hyperlink r:id="rId24" w:history="1">
        <w:r w:rsidRPr="008B7C88">
          <w:rPr>
            <w:rStyle w:val="Hyperlink"/>
            <w:rFonts w:ascii="Arial" w:hAnsi="Arial" w:cs="Arial"/>
            <w:color w:val="auto"/>
            <w:lang w:val="en-GB"/>
          </w:rPr>
          <w:t>www.weg.net</w:t>
        </w:r>
      </w:hyperlink>
    </w:p>
    <w:p w14:paraId="3CB88E4E" w14:textId="77777777" w:rsidR="008A6A7A" w:rsidRPr="008B7C88" w:rsidRDefault="008A6A7A" w:rsidP="00E03D45">
      <w:pPr>
        <w:rPr>
          <w:rFonts w:cs="Arial"/>
          <w:bCs/>
        </w:rPr>
      </w:pPr>
    </w:p>
    <w:p w14:paraId="3CB88E4F" w14:textId="46BCAEA1" w:rsidR="00E03D45" w:rsidRPr="008B7C88" w:rsidRDefault="00E03D45" w:rsidP="00E03D45">
      <w:pPr>
        <w:rPr>
          <w:rFonts w:eastAsia="MS Mincho" w:cs="Arial"/>
          <w:b/>
          <w:color w:val="CC3300"/>
          <w:spacing w:val="-3"/>
        </w:rPr>
      </w:pPr>
      <w:r w:rsidRPr="008B7C88">
        <w:rPr>
          <w:rFonts w:eastAsia="MS Mincho" w:cs="Arial"/>
          <w:b/>
          <w:bCs/>
          <w:color w:val="4472C4"/>
        </w:rPr>
        <w:t>Ref:</w:t>
      </w:r>
      <w:r w:rsidRPr="008B7C88">
        <w:rPr>
          <w:rFonts w:eastAsia="MS Mincho" w:cs="Arial"/>
          <w:spacing w:val="-3"/>
        </w:rPr>
        <w:t xml:space="preserve"> </w:t>
      </w:r>
      <w:r w:rsidR="008A6A7A" w:rsidRPr="008B7C88">
        <w:rPr>
          <w:rFonts w:eastAsia="MS Mincho" w:cs="Arial"/>
          <w:spacing w:val="-3"/>
        </w:rPr>
        <w:t>WEG</w:t>
      </w:r>
      <w:r w:rsidR="00A06F61">
        <w:rPr>
          <w:rFonts w:eastAsia="MS Mincho" w:cs="Arial"/>
          <w:spacing w:val="-3"/>
        </w:rPr>
        <w:t>918</w:t>
      </w:r>
      <w:r w:rsidRPr="008B7C88">
        <w:rPr>
          <w:rFonts w:eastAsia="MS Mincho" w:cs="Arial"/>
          <w:spacing w:val="-3"/>
        </w:rPr>
        <w:t>/</w:t>
      </w:r>
      <w:r w:rsidR="00A06F61">
        <w:rPr>
          <w:rFonts w:eastAsia="MS Mincho" w:cs="Arial"/>
          <w:spacing w:val="-3"/>
        </w:rPr>
        <w:t>10</w:t>
      </w:r>
      <w:r w:rsidRPr="008B7C88">
        <w:rPr>
          <w:rFonts w:eastAsia="MS Mincho" w:cs="Arial"/>
          <w:spacing w:val="-3"/>
        </w:rPr>
        <w:t>/</w:t>
      </w:r>
      <w:r w:rsidR="00801271">
        <w:rPr>
          <w:rFonts w:eastAsia="MS Mincho" w:cs="Arial"/>
          <w:spacing w:val="-3"/>
        </w:rPr>
        <w:t>23</w:t>
      </w:r>
    </w:p>
    <w:p w14:paraId="3CB88E50" w14:textId="77777777" w:rsidR="00B86E1F" w:rsidRPr="008B7C88" w:rsidRDefault="00B86E1F" w:rsidP="00E03D45">
      <w:pPr>
        <w:rPr>
          <w:rFonts w:eastAsia="MS Mincho" w:cs="Arial"/>
          <w:b/>
          <w:color w:val="CC3300"/>
          <w:spacing w:val="-3"/>
        </w:rPr>
      </w:pPr>
    </w:p>
    <w:sectPr w:rsidR="00B86E1F" w:rsidRPr="008B7C88" w:rsidSect="005C02B9">
      <w:headerReference w:type="first" r:id="rId25"/>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A901F3" w14:textId="77777777" w:rsidR="005C02B9" w:rsidRDefault="005C02B9" w:rsidP="00C0175F">
      <w:r>
        <w:separator/>
      </w:r>
    </w:p>
  </w:endnote>
  <w:endnote w:type="continuationSeparator" w:id="0">
    <w:p w14:paraId="27AC2286" w14:textId="77777777" w:rsidR="005C02B9" w:rsidRDefault="005C02B9"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ED46D0" w14:textId="77777777" w:rsidR="005C02B9" w:rsidRDefault="005C02B9" w:rsidP="00C0175F">
      <w:r>
        <w:separator/>
      </w:r>
    </w:p>
  </w:footnote>
  <w:footnote w:type="continuationSeparator" w:id="0">
    <w:p w14:paraId="2C8DFBC0" w14:textId="77777777" w:rsidR="005C02B9" w:rsidRDefault="005C02B9"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B88E57"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6"/>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05FF1"/>
    <w:rsid w:val="00012707"/>
    <w:rsid w:val="000245BC"/>
    <w:rsid w:val="00027D32"/>
    <w:rsid w:val="00045BF8"/>
    <w:rsid w:val="0005012E"/>
    <w:rsid w:val="000B7E0B"/>
    <w:rsid w:val="000C2851"/>
    <w:rsid w:val="000D6C36"/>
    <w:rsid w:val="000E1B39"/>
    <w:rsid w:val="000F78F9"/>
    <w:rsid w:val="0010339A"/>
    <w:rsid w:val="00155C9B"/>
    <w:rsid w:val="00165FE6"/>
    <w:rsid w:val="001749B1"/>
    <w:rsid w:val="00191676"/>
    <w:rsid w:val="001A4B64"/>
    <w:rsid w:val="001B2D8F"/>
    <w:rsid w:val="001C062A"/>
    <w:rsid w:val="001C49D1"/>
    <w:rsid w:val="001C4B73"/>
    <w:rsid w:val="001C5C6E"/>
    <w:rsid w:val="001D6804"/>
    <w:rsid w:val="002729EE"/>
    <w:rsid w:val="002A1459"/>
    <w:rsid w:val="002A4040"/>
    <w:rsid w:val="002B2F32"/>
    <w:rsid w:val="002B5A47"/>
    <w:rsid w:val="002D6B74"/>
    <w:rsid w:val="002E58A3"/>
    <w:rsid w:val="003002E4"/>
    <w:rsid w:val="0030281F"/>
    <w:rsid w:val="00302AA3"/>
    <w:rsid w:val="003056A3"/>
    <w:rsid w:val="00331014"/>
    <w:rsid w:val="00344857"/>
    <w:rsid w:val="00351818"/>
    <w:rsid w:val="003646FD"/>
    <w:rsid w:val="003663E7"/>
    <w:rsid w:val="003708FC"/>
    <w:rsid w:val="00382C38"/>
    <w:rsid w:val="00382EA0"/>
    <w:rsid w:val="00387BB5"/>
    <w:rsid w:val="00396D46"/>
    <w:rsid w:val="003A33DB"/>
    <w:rsid w:val="003A7BBA"/>
    <w:rsid w:val="003E5474"/>
    <w:rsid w:val="004046B9"/>
    <w:rsid w:val="00415E13"/>
    <w:rsid w:val="004225DF"/>
    <w:rsid w:val="00423B09"/>
    <w:rsid w:val="004575C4"/>
    <w:rsid w:val="00463485"/>
    <w:rsid w:val="00483E51"/>
    <w:rsid w:val="00492E4F"/>
    <w:rsid w:val="004948DB"/>
    <w:rsid w:val="004A2AA0"/>
    <w:rsid w:val="004D1123"/>
    <w:rsid w:val="004E1628"/>
    <w:rsid w:val="004F1A07"/>
    <w:rsid w:val="00500E9F"/>
    <w:rsid w:val="005076D1"/>
    <w:rsid w:val="00514185"/>
    <w:rsid w:val="005172EA"/>
    <w:rsid w:val="00522573"/>
    <w:rsid w:val="00524B55"/>
    <w:rsid w:val="00533397"/>
    <w:rsid w:val="00551987"/>
    <w:rsid w:val="00567A68"/>
    <w:rsid w:val="00575480"/>
    <w:rsid w:val="0057670F"/>
    <w:rsid w:val="00580101"/>
    <w:rsid w:val="005973B5"/>
    <w:rsid w:val="005B111B"/>
    <w:rsid w:val="005C02B9"/>
    <w:rsid w:val="005C0C60"/>
    <w:rsid w:val="005C34EA"/>
    <w:rsid w:val="005C3A2D"/>
    <w:rsid w:val="005C3DF8"/>
    <w:rsid w:val="005C72BE"/>
    <w:rsid w:val="005F0850"/>
    <w:rsid w:val="005F0A68"/>
    <w:rsid w:val="005F64D6"/>
    <w:rsid w:val="0061053B"/>
    <w:rsid w:val="006154AA"/>
    <w:rsid w:val="006320A8"/>
    <w:rsid w:val="0064285E"/>
    <w:rsid w:val="00685357"/>
    <w:rsid w:val="00685A84"/>
    <w:rsid w:val="00687C41"/>
    <w:rsid w:val="006A1D50"/>
    <w:rsid w:val="006B7A4C"/>
    <w:rsid w:val="006C5423"/>
    <w:rsid w:val="006D0EBA"/>
    <w:rsid w:val="00726E08"/>
    <w:rsid w:val="00737F3E"/>
    <w:rsid w:val="00757760"/>
    <w:rsid w:val="00763095"/>
    <w:rsid w:val="00790A19"/>
    <w:rsid w:val="007A56B1"/>
    <w:rsid w:val="007B2663"/>
    <w:rsid w:val="007E5B66"/>
    <w:rsid w:val="007F3F1C"/>
    <w:rsid w:val="00801271"/>
    <w:rsid w:val="0081278B"/>
    <w:rsid w:val="00813D87"/>
    <w:rsid w:val="0081437B"/>
    <w:rsid w:val="00857350"/>
    <w:rsid w:val="008575DB"/>
    <w:rsid w:val="00885086"/>
    <w:rsid w:val="008A6A7A"/>
    <w:rsid w:val="008B7C88"/>
    <w:rsid w:val="008D63D5"/>
    <w:rsid w:val="00902A1F"/>
    <w:rsid w:val="00910E33"/>
    <w:rsid w:val="00916214"/>
    <w:rsid w:val="009213B5"/>
    <w:rsid w:val="00924FCE"/>
    <w:rsid w:val="009250CF"/>
    <w:rsid w:val="009701B9"/>
    <w:rsid w:val="00981A09"/>
    <w:rsid w:val="009A5C9E"/>
    <w:rsid w:val="009C475E"/>
    <w:rsid w:val="009D7744"/>
    <w:rsid w:val="009E5238"/>
    <w:rsid w:val="00A06F61"/>
    <w:rsid w:val="00A2186B"/>
    <w:rsid w:val="00A33F1E"/>
    <w:rsid w:val="00A67985"/>
    <w:rsid w:val="00A80B85"/>
    <w:rsid w:val="00A832B5"/>
    <w:rsid w:val="00A8496E"/>
    <w:rsid w:val="00A97965"/>
    <w:rsid w:val="00B02318"/>
    <w:rsid w:val="00B04F8D"/>
    <w:rsid w:val="00B14D96"/>
    <w:rsid w:val="00B1798B"/>
    <w:rsid w:val="00B258B4"/>
    <w:rsid w:val="00B8312E"/>
    <w:rsid w:val="00B86129"/>
    <w:rsid w:val="00B86E1F"/>
    <w:rsid w:val="00B900D7"/>
    <w:rsid w:val="00BA46F8"/>
    <w:rsid w:val="00BD0366"/>
    <w:rsid w:val="00BD1859"/>
    <w:rsid w:val="00BE1629"/>
    <w:rsid w:val="00C00639"/>
    <w:rsid w:val="00C0175F"/>
    <w:rsid w:val="00C03BA0"/>
    <w:rsid w:val="00C07DAB"/>
    <w:rsid w:val="00C20A04"/>
    <w:rsid w:val="00C36A1D"/>
    <w:rsid w:val="00C53825"/>
    <w:rsid w:val="00C5662A"/>
    <w:rsid w:val="00C94AB3"/>
    <w:rsid w:val="00C94B4E"/>
    <w:rsid w:val="00CA0066"/>
    <w:rsid w:val="00CA611D"/>
    <w:rsid w:val="00CB26E7"/>
    <w:rsid w:val="00CB5356"/>
    <w:rsid w:val="00CC784C"/>
    <w:rsid w:val="00CF666D"/>
    <w:rsid w:val="00D07BB2"/>
    <w:rsid w:val="00D151AE"/>
    <w:rsid w:val="00D52945"/>
    <w:rsid w:val="00D57F17"/>
    <w:rsid w:val="00D80086"/>
    <w:rsid w:val="00D84B54"/>
    <w:rsid w:val="00D868AC"/>
    <w:rsid w:val="00D951A4"/>
    <w:rsid w:val="00DB57D6"/>
    <w:rsid w:val="00DB75D6"/>
    <w:rsid w:val="00DE1B48"/>
    <w:rsid w:val="00DE3409"/>
    <w:rsid w:val="00E008B8"/>
    <w:rsid w:val="00E03D45"/>
    <w:rsid w:val="00E10654"/>
    <w:rsid w:val="00E14628"/>
    <w:rsid w:val="00E16BBC"/>
    <w:rsid w:val="00E23DAC"/>
    <w:rsid w:val="00E27D97"/>
    <w:rsid w:val="00E527AD"/>
    <w:rsid w:val="00E63866"/>
    <w:rsid w:val="00E701E7"/>
    <w:rsid w:val="00E70F9A"/>
    <w:rsid w:val="00E8641C"/>
    <w:rsid w:val="00EB1D2A"/>
    <w:rsid w:val="00EB2DE2"/>
    <w:rsid w:val="00EB4C49"/>
    <w:rsid w:val="00EE04DD"/>
    <w:rsid w:val="00EE5020"/>
    <w:rsid w:val="00F24E50"/>
    <w:rsid w:val="00F603CF"/>
    <w:rsid w:val="00F65F0B"/>
    <w:rsid w:val="00F668D0"/>
    <w:rsid w:val="00FA03F5"/>
    <w:rsid w:val="00FC33CB"/>
    <w:rsid w:val="00FC3CEC"/>
    <w:rsid w:val="00FF18BF"/>
    <w:rsid w:val="00FF3A16"/>
    <w:rsid w:val="00FF634B"/>
    <w:rsid w:val="08139B97"/>
    <w:rsid w:val="202BF82F"/>
    <w:rsid w:val="270C2747"/>
    <w:rsid w:val="419911EC"/>
    <w:rsid w:val="41E54D9A"/>
    <w:rsid w:val="473F301F"/>
    <w:rsid w:val="57DEDD20"/>
    <w:rsid w:val="6BBE4130"/>
    <w:rsid w:val="6CFF2F96"/>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CB88E1F"/>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70730241">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1212227550">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weg.net/institutional/US/en/?utm_source=Stone+Junction&amp;utm_medium=Press+release&amp;utm_campaign=WEG918+ADV200-SP&amp;utm_id=WEG918&amp;utm_content=Earned" TargetMode="External"/><Relationship Id="rId18" Type="http://schemas.openxmlformats.org/officeDocument/2006/relationships/hyperlink" Target="mailto:stephanie@stonejunction.co.uk"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www.twitter.com/StoneJunctionPR" TargetMode="External"/><Relationship Id="rId7" Type="http://schemas.openxmlformats.org/officeDocument/2006/relationships/settings" Target="settings.xml"/><Relationship Id="rId12" Type="http://schemas.openxmlformats.org/officeDocument/2006/relationships/hyperlink" Target="https://www.weg.net/institutional/US/en/" TargetMode="External"/><Relationship Id="rId17" Type="http://schemas.openxmlformats.org/officeDocument/2006/relationships/hyperlink" Target="mailto:laura@stonejunction.co.uk"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info-uk@weg.net" TargetMode="External"/><Relationship Id="rId20" Type="http://schemas.openxmlformats.org/officeDocument/2006/relationships/hyperlink" Target="http://www.stone-junction.blogspot.co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yperlink" Target="http://www.weg.net" TargetMode="External"/><Relationship Id="rId5" Type="http://schemas.openxmlformats.org/officeDocument/2006/relationships/numbering" Target="numbering.xml"/><Relationship Id="rId15" Type="http://schemas.openxmlformats.org/officeDocument/2006/relationships/hyperlink" Target="http://www.weg.net" TargetMode="External"/><Relationship Id="rId23" Type="http://schemas.openxmlformats.org/officeDocument/2006/relationships/hyperlink" Target="https://www.linkedin.com/company/stone-junction-ltd" TargetMode="External"/><Relationship Id="rId10" Type="http://schemas.openxmlformats.org/officeDocument/2006/relationships/endnotes" Target="endnotes.xml"/><Relationship Id="rId19" Type="http://schemas.openxmlformats.org/officeDocument/2006/relationships/hyperlink" Target="http://www.stonejunction.co.uk/"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weg.net/institutional/MR/en/all-news/all" TargetMode="External"/><Relationship Id="rId22" Type="http://schemas.openxmlformats.org/officeDocument/2006/relationships/hyperlink" Target="http://www.facebook.com/technicalPR"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2.xml><?xml version="1.0" encoding="utf-8"?>
<ds:datastoreItem xmlns:ds="http://schemas.openxmlformats.org/officeDocument/2006/customXml" ds:itemID="{890AB184-92DB-4F47-8EC1-F1612DA7A1FA}">
  <ds:schemaRefs>
    <ds:schemaRef ds:uri="http://schemas.openxmlformats.org/officeDocument/2006/bibliography"/>
  </ds:schemaRefs>
</ds:datastoreItem>
</file>

<file path=customXml/itemProps3.xml><?xml version="1.0" encoding="utf-8"?>
<ds:datastoreItem xmlns:ds="http://schemas.openxmlformats.org/officeDocument/2006/customXml" ds:itemID="{DF6E972C-5F4D-49C0-859C-B9C02326A427}">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4.xml><?xml version="1.0" encoding="utf-8"?>
<ds:datastoreItem xmlns:ds="http://schemas.openxmlformats.org/officeDocument/2006/customXml" ds:itemID="{B858788A-A9F2-4F75-98F4-EC862A57C8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910</Words>
  <Characters>5190</Characters>
  <Application>Microsoft Office Word</Application>
  <DocSecurity>0</DocSecurity>
  <Lines>43</Lines>
  <Paragraphs>12</Paragraphs>
  <ScaleCrop>false</ScaleCrop>
  <Company/>
  <LinksUpToDate>false</LinksUpToDate>
  <CharactersWithSpaces>6088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Alice Blackwell</cp:lastModifiedBy>
  <cp:revision>5</cp:revision>
  <cp:lastPrinted>2013-11-27T21:43:00Z</cp:lastPrinted>
  <dcterms:created xsi:type="dcterms:W3CDTF">2024-01-16T13:46:00Z</dcterms:created>
  <dcterms:modified xsi:type="dcterms:W3CDTF">2024-01-24T13:38:00Z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MediaServiceImageTags">
    <vt:lpwstr/>
  </property>
  <property fmtid="{D5CDD505-2E9C-101B-9397-08002B2CF9AE}" pid="5" name="ContentTypeId">
    <vt:lpwstr>0x0101006DB590B2C076D34293AC619A9DEC14B8</vt:lpwstr>
  </property>
</Properties>
</file>