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B86E1F" w:rsidRPr="005076D1" w:rsidRDefault="0092350B" w:rsidP="005076D1">
      <w:pPr>
        <w:pStyle w:val="BodyCopy"/>
        <w:jc w:val="left"/>
        <w:rPr>
          <w:rFonts w:eastAsia="MS Mincho" w:cs="Arial"/>
        </w:rPr>
      </w:pPr>
      <w:r>
        <w:rPr>
          <w:rFonts w:eastAsia="MS Mincho" w:cs="Arial"/>
          <w:noProof/>
        </w:rPr>
        <w:drawing>
          <wp:inline distT="0" distB="0" distL="0" distR="0" wp14:anchorId="76553AC8"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0BEB42B4" w14:textId="4D876AD4" w:rsidR="00194A02" w:rsidRDefault="00205D23" w:rsidP="00194A02">
      <w:pPr>
        <w:spacing w:line="480" w:lineRule="auto"/>
        <w:jc w:val="center"/>
        <w:rPr>
          <w:rFonts w:cs="Arial"/>
          <w:b/>
          <w:bCs/>
          <w:sz w:val="32"/>
          <w:szCs w:val="32"/>
        </w:rPr>
      </w:pPr>
      <w:r w:rsidRPr="00205D23">
        <w:rPr>
          <w:rFonts w:cs="Arial"/>
          <w:b/>
          <w:bCs/>
          <w:sz w:val="32"/>
          <w:szCs w:val="32"/>
        </w:rPr>
        <w:t xml:space="preserve">Hollanda'nın atık su arıtma şebekesinin verimliliğinin artırılması </w:t>
      </w:r>
      <w:r w:rsidR="00194A02" w:rsidRPr="6CF40C95">
        <w:rPr>
          <w:rFonts w:cs="Arial"/>
          <w:b/>
          <w:bCs/>
          <w:sz w:val="32"/>
          <w:szCs w:val="32"/>
        </w:rPr>
        <w:t xml:space="preserve"> </w:t>
      </w:r>
    </w:p>
    <w:p w14:paraId="57EB2C00" w14:textId="31C124B6" w:rsidR="00194A02" w:rsidRDefault="00194A02" w:rsidP="00194A02">
      <w:pPr>
        <w:spacing w:line="480" w:lineRule="auto"/>
        <w:jc w:val="center"/>
      </w:pPr>
      <w:r>
        <w:rPr>
          <w:rFonts w:cs="Arial"/>
          <w:b/>
          <w:bCs/>
        </w:rPr>
        <w:t xml:space="preserve">~ </w:t>
      </w:r>
      <w:r w:rsidR="00005684" w:rsidRPr="00005684">
        <w:rPr>
          <w:rFonts w:cs="Arial"/>
          <w:b/>
          <w:bCs/>
        </w:rPr>
        <w:t xml:space="preserve">WEG, Brabantse Delta su kurulunun Kuzey Brabant'taki üç pompa istasyonunda kanalizasyon pompalarının büyük ölçekli yükseltilmesi için motorlar tedarik ediyor </w:t>
      </w:r>
      <w:r>
        <w:rPr>
          <w:rFonts w:cs="Arial"/>
          <w:b/>
          <w:bCs/>
        </w:rPr>
        <w:t>~</w:t>
      </w:r>
    </w:p>
    <w:p w14:paraId="5DAB6C7B" w14:textId="77777777" w:rsidR="00194A02" w:rsidRDefault="00194A02" w:rsidP="00194A02">
      <w:pPr>
        <w:spacing w:line="480" w:lineRule="auto"/>
        <w:jc w:val="both"/>
        <w:rPr>
          <w:rFonts w:cs="Arial"/>
          <w:b/>
          <w:bCs/>
          <w:color w:val="212529"/>
          <w:shd w:val="clear" w:color="auto" w:fill="FFFFFF"/>
        </w:rPr>
      </w:pPr>
    </w:p>
    <w:p w14:paraId="02EB378F" w14:textId="5A24BA69" w:rsidR="00194A02" w:rsidRDefault="00FE288A" w:rsidP="00194A02">
      <w:pPr>
        <w:spacing w:line="480" w:lineRule="auto"/>
        <w:jc w:val="both"/>
        <w:rPr>
          <w:rFonts w:cs="Arial"/>
          <w:b/>
          <w:bCs/>
          <w:color w:val="212529"/>
          <w:shd w:val="clear" w:color="auto" w:fill="FFFFFF"/>
        </w:rPr>
      </w:pPr>
      <w:r w:rsidRPr="00FE288A">
        <w:rPr>
          <w:rFonts w:cs="Arial"/>
          <w:b/>
          <w:bCs/>
          <w:color w:val="212529"/>
          <w:shd w:val="clear" w:color="auto" w:fill="FFFFFF"/>
        </w:rPr>
        <w:t>Hollanda'nın toplam yüzölçümünün beşte biri sudan oluşmaktadır. Şaşırtıcı olmayan bir şekilde, ülkenin geniş su şebekesini birbirine bağlayan yaklaşık 116.000 km su borusu bulunmaktadır. İşte küresel elektrik motoru üreticisi WEG'in, su kurulu Brabantse Delta'nın kanalizasyon suyu pompalama istasyonlarındaki ve Kuzey Brabant'taki bir atık su pompalama istasyonundaki pompaları yükseltmek ve genişletmek için endüstriyel pompa uzmanı Pentair ile nasıl çalıştığı.</w:t>
      </w:r>
    </w:p>
    <w:p w14:paraId="7E27BC8C" w14:textId="77777777" w:rsidR="00FE288A" w:rsidRDefault="00FE288A" w:rsidP="00194A02">
      <w:pPr>
        <w:spacing w:line="480" w:lineRule="auto"/>
        <w:jc w:val="both"/>
        <w:rPr>
          <w:rFonts w:cs="Arial"/>
          <w:color w:val="212529"/>
          <w:shd w:val="clear" w:color="auto" w:fill="FFFFFF"/>
        </w:rPr>
      </w:pPr>
    </w:p>
    <w:p w14:paraId="5DA99896"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Atık su endüstrisi, su kaynaklarının temiz ve sağlıklı kalmasını sağlamada kritik bir rol oynamaktadır. Sektör bunu yapmak için güvenilir ve verimli atık su pompa ekipmanlarına güvenmektedir. Büyük endüstriyel pompalar atık su taşıma ağının kalbinde yer alır ve atık suyun bir yerden başka bir yere taşınmasından sorumludur. Bu, akışı korumak için boru hattında basınç sağladığından kritik bir süreçtir.</w:t>
      </w:r>
    </w:p>
    <w:p w14:paraId="4E4F95D9" w14:textId="77777777" w:rsidR="00D511F9" w:rsidRPr="00D511F9" w:rsidRDefault="00D511F9" w:rsidP="00D511F9">
      <w:pPr>
        <w:spacing w:line="480" w:lineRule="auto"/>
        <w:jc w:val="both"/>
        <w:rPr>
          <w:rFonts w:cs="Arial"/>
          <w:color w:val="212529"/>
          <w:shd w:val="clear" w:color="auto" w:fill="FFFFFF"/>
        </w:rPr>
      </w:pPr>
    </w:p>
    <w:p w14:paraId="5E347A20" w14:textId="77777777" w:rsid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Bu nedenle, atık su sisteminin verimli ve etkili bir şekilde çalışabilmesi için pompaların ve diğer ekipmanların iyi çalışır durumda tutulması çok önemlidir. Bir pompanın arızalanması kapasiteyi önemli ölçüde azaltarak hem sanayiyi hem de haneleri etkileyecektir.</w:t>
      </w:r>
    </w:p>
    <w:p w14:paraId="2D894569" w14:textId="77777777" w:rsidR="00D511F9" w:rsidRPr="00D511F9" w:rsidRDefault="00D511F9" w:rsidP="00D511F9">
      <w:pPr>
        <w:spacing w:line="480" w:lineRule="auto"/>
        <w:jc w:val="both"/>
        <w:rPr>
          <w:rFonts w:cs="Arial"/>
          <w:color w:val="212529"/>
          <w:shd w:val="clear" w:color="auto" w:fill="FFFFFF"/>
        </w:rPr>
      </w:pPr>
    </w:p>
    <w:p w14:paraId="1E3E04BB" w14:textId="77777777" w:rsidR="00D511F9" w:rsidRPr="00D511F9" w:rsidRDefault="00D511F9" w:rsidP="00D511F9">
      <w:pPr>
        <w:spacing w:line="480" w:lineRule="auto"/>
        <w:jc w:val="both"/>
        <w:rPr>
          <w:rFonts w:cs="Arial"/>
          <w:b/>
          <w:bCs/>
          <w:color w:val="212529"/>
          <w:shd w:val="clear" w:color="auto" w:fill="FFFFFF"/>
        </w:rPr>
      </w:pPr>
      <w:r w:rsidRPr="00D511F9">
        <w:rPr>
          <w:rFonts w:cs="Arial"/>
          <w:b/>
          <w:bCs/>
          <w:color w:val="212529"/>
          <w:shd w:val="clear" w:color="auto" w:fill="FFFFFF"/>
        </w:rPr>
        <w:t>Arıza süreleriyle mücadele</w:t>
      </w:r>
    </w:p>
    <w:p w14:paraId="4C482B03"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 xml:space="preserve">Brabantse Delta'nın Moerdijk sanayi bölgesinden Bath'daki atık su arıtma tesisine uzanan atık su arıtma boru hattı yaklaşık 60 km uzunluğundadır ve bu da boru hattını Hollanda'daki en büyük atık su sistemlerinden biri haline getirmektedir. Su, kanalizasyon arıtma tesisinde saatte 20 milyon litreye kadar atık suyun arıtıldığı arıtma tesisine ulaşabilmesi için ana boru üzerinden taşınmaktadır.  </w:t>
      </w:r>
    </w:p>
    <w:p w14:paraId="07A6EAF5" w14:textId="77777777" w:rsidR="00D511F9" w:rsidRPr="00D511F9" w:rsidRDefault="00D511F9" w:rsidP="00D511F9">
      <w:pPr>
        <w:spacing w:line="480" w:lineRule="auto"/>
        <w:jc w:val="both"/>
        <w:rPr>
          <w:rFonts w:cs="Arial"/>
          <w:color w:val="212529"/>
          <w:shd w:val="clear" w:color="auto" w:fill="FFFFFF"/>
        </w:rPr>
      </w:pPr>
    </w:p>
    <w:p w14:paraId="29907CD1"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 xml:space="preserve">Bu şebeke boyunca yer alan üç pompa istasyonundaki mevcut pompalar 50 yaşın üzerindeydi ve dolayısıyla faydalı çalışma ömürlerini tamamlamışlardı. Bu pompalar 70'li yılların başında, atık su sistemlerinin basınçlı borularla inşa edildiği dönemde kurulmuştu. </w:t>
      </w:r>
    </w:p>
    <w:p w14:paraId="2711202A" w14:textId="77777777" w:rsidR="00D511F9" w:rsidRPr="00D511F9" w:rsidRDefault="00D511F9" w:rsidP="00D511F9">
      <w:pPr>
        <w:spacing w:line="480" w:lineRule="auto"/>
        <w:jc w:val="both"/>
        <w:rPr>
          <w:rFonts w:cs="Arial"/>
          <w:color w:val="212529"/>
          <w:shd w:val="clear" w:color="auto" w:fill="FFFFFF"/>
        </w:rPr>
      </w:pPr>
    </w:p>
    <w:p w14:paraId="570BB49D" w14:textId="77777777" w:rsid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Buna ek olarak, eski pompalarda kullanılan çözünmeyen elyafların neden olduğu tıkanma sebebiyle düzenli olarak arıza süreçleriyle uğraşmak zorunda kalınmıştır. Atık su sistemine karışan çözünmeyen elyaf miktarı her yıl arttığından bu sorun göz ardı edilemezdi.</w:t>
      </w:r>
    </w:p>
    <w:p w14:paraId="771CBE34" w14:textId="77777777" w:rsidR="00D511F9" w:rsidRPr="00D511F9" w:rsidRDefault="00D511F9" w:rsidP="00D511F9">
      <w:pPr>
        <w:spacing w:line="480" w:lineRule="auto"/>
        <w:jc w:val="both"/>
        <w:rPr>
          <w:rFonts w:cs="Arial"/>
          <w:color w:val="212529"/>
          <w:shd w:val="clear" w:color="auto" w:fill="FFFFFF"/>
        </w:rPr>
      </w:pPr>
    </w:p>
    <w:p w14:paraId="10A3B7F4" w14:textId="77777777" w:rsidR="00D511F9" w:rsidRDefault="00D511F9" w:rsidP="00D511F9">
      <w:pPr>
        <w:spacing w:line="480" w:lineRule="auto"/>
        <w:jc w:val="both"/>
        <w:rPr>
          <w:rFonts w:cs="Arial"/>
          <w:b/>
          <w:bCs/>
          <w:color w:val="212529"/>
          <w:shd w:val="clear" w:color="auto" w:fill="FFFFFF"/>
        </w:rPr>
      </w:pPr>
      <w:r w:rsidRPr="00D511F9">
        <w:rPr>
          <w:rFonts w:cs="Arial"/>
          <w:b/>
          <w:bCs/>
          <w:color w:val="212529"/>
          <w:shd w:val="clear" w:color="auto" w:fill="FFFFFF"/>
        </w:rPr>
        <w:t>Verimliliğin iyileştirilmesi ve kapasitenin artırılması</w:t>
      </w:r>
    </w:p>
    <w:p w14:paraId="0569B08F" w14:textId="03A29E68"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lastRenderedPageBreak/>
        <w:t>Dünyanın en tanınmış pompa tedarikçilerinden biri olan Pentair, GMB Water Quality &amp; Installations tarafından eski ve verimsiz altı pompanın değiştirilmesi ve kapasiteyi artırmak için dört pompa daha eklenmesi için görevlendirildi. Atık su arıtma boru hattının yenilenmesi ve renovasyonu için on adet Pentair Fairbanks Nijhuis kanalizasyon pompasının tedarikine yönelik milyonluk sözleşmeye ek olarak şirket, su kurulu tarafından uzun vadeli bir bakım sözleşmesi ile de ödüllendirildi.</w:t>
      </w:r>
    </w:p>
    <w:p w14:paraId="42A711CD" w14:textId="77777777" w:rsidR="00D511F9" w:rsidRPr="00D511F9" w:rsidRDefault="00D511F9" w:rsidP="00D511F9">
      <w:pPr>
        <w:spacing w:line="480" w:lineRule="auto"/>
        <w:jc w:val="both"/>
        <w:rPr>
          <w:rFonts w:cs="Arial"/>
          <w:color w:val="212529"/>
          <w:shd w:val="clear" w:color="auto" w:fill="FFFFFF"/>
        </w:rPr>
      </w:pPr>
    </w:p>
    <w:p w14:paraId="1E62B3A0"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Mevcut pompalar başka bir markaya ait olduğundan, yeni pompaların mevcut tesisata uyacak şekilde özel olarak üretilmesi gerekiyordu. Pentair Fairbanks Nijhuis pompaları çok geniş bir çalışma aralığına sahiptir ve bu pompaların pompa kapasiteleri kuru havalarda saatte 2.000 m3'ten yağmur durumunda 20.000 m3'e kadar değişmektedir. Her koşulda pompa performansları mükemmeldir, bu nedenle drenaj kapasitesi her zaman garanti altındadır.</w:t>
      </w:r>
    </w:p>
    <w:p w14:paraId="4B91C5E9" w14:textId="77777777" w:rsidR="00D511F9" w:rsidRPr="00D511F9" w:rsidRDefault="00D511F9" w:rsidP="00D511F9">
      <w:pPr>
        <w:spacing w:line="480" w:lineRule="auto"/>
        <w:jc w:val="both"/>
        <w:rPr>
          <w:rFonts w:cs="Arial"/>
          <w:color w:val="212529"/>
          <w:shd w:val="clear" w:color="auto" w:fill="FFFFFF"/>
        </w:rPr>
      </w:pPr>
    </w:p>
    <w:p w14:paraId="32624BBE"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Şirket, pompaların elektrik motorlarını tedarik etmek için uzun vadeli ortağı WEG'e başvurdu. Sürdürülebilirlik projenin temel hedeflerinden biriydi ve mühendisler eski ekipmana kıyasla verimlilikte önemli bir artış sağlamak istiyordu.</w:t>
      </w:r>
    </w:p>
    <w:p w14:paraId="00009889" w14:textId="77777777" w:rsidR="00D511F9" w:rsidRPr="00D511F9" w:rsidRDefault="00D511F9" w:rsidP="00D511F9">
      <w:pPr>
        <w:spacing w:line="480" w:lineRule="auto"/>
        <w:jc w:val="both"/>
        <w:rPr>
          <w:rFonts w:cs="Arial"/>
          <w:color w:val="212529"/>
          <w:shd w:val="clear" w:color="auto" w:fill="FFFFFF"/>
        </w:rPr>
      </w:pPr>
    </w:p>
    <w:p w14:paraId="31E87173"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 xml:space="preserve">Alçak gerilim motorları WEG'in W50, MGR ve MGW serilerinden temin edildi. Bu büyük proje için toplamda on motor tedarik edildi. WEG motorları mükemmel performans standartları nedeniyle seçilmiştir. Ancak, bu spesifikasyonun bir diğer nedeni de endüstrinin katı verimlilik ve güvenlik kriterleriydi.  Motorlar kompakt tasarım ve yüksek performans sunarken, sağlam şasileri düşük titreşim seviyeleri sağlıyor. </w:t>
      </w:r>
    </w:p>
    <w:p w14:paraId="3D550CAA" w14:textId="77777777" w:rsidR="00D511F9" w:rsidRPr="00D511F9" w:rsidRDefault="00D511F9" w:rsidP="00D511F9">
      <w:pPr>
        <w:spacing w:line="480" w:lineRule="auto"/>
        <w:jc w:val="both"/>
        <w:rPr>
          <w:rFonts w:cs="Arial"/>
          <w:color w:val="212529"/>
          <w:shd w:val="clear" w:color="auto" w:fill="FFFFFF"/>
        </w:rPr>
      </w:pPr>
    </w:p>
    <w:p w14:paraId="02D3ACC1"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"WEG Hollanda Ticari Şube Müdürü Martijn Brinks, "WEG Hollanda şubesinin ilk kurulduğu yıl olan 2002'den beri Pentair ile çalışıyoruz. Pentair ile uzun yıllar boyunca mükemmel bir çalışma ilişkisi kurduğumuz için, proje boyunca ortaya çıkan teknik zorlukların üstesinden güvenle gelebildik.</w:t>
      </w:r>
    </w:p>
    <w:p w14:paraId="0D97172C" w14:textId="77777777" w:rsidR="00D511F9" w:rsidRPr="00D511F9" w:rsidRDefault="00D511F9" w:rsidP="00D511F9">
      <w:pPr>
        <w:spacing w:line="480" w:lineRule="auto"/>
        <w:jc w:val="both"/>
        <w:rPr>
          <w:rFonts w:cs="Arial"/>
          <w:color w:val="212529"/>
          <w:shd w:val="clear" w:color="auto" w:fill="FFFFFF"/>
        </w:rPr>
      </w:pPr>
    </w:p>
    <w:p w14:paraId="7860A928"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 xml:space="preserve">"Atık su pompa istasyonları ve atık su pompa istasyonunun yenileme sırasında çalışır durumda kalması gerektiğinden, proje aşamalı olarak yürütüldü. Motorlarımız 2021'in sonundan monte edildi ve müşteri 2021'in sonundan bu yana önemli enerji verimliliği kazanımları elde etti." </w:t>
      </w:r>
    </w:p>
    <w:p w14:paraId="2F4660E3" w14:textId="77777777" w:rsidR="00D511F9" w:rsidRPr="00D511F9" w:rsidRDefault="00D511F9" w:rsidP="00D511F9">
      <w:pPr>
        <w:spacing w:line="480" w:lineRule="auto"/>
        <w:jc w:val="both"/>
        <w:rPr>
          <w:rFonts w:cs="Arial"/>
          <w:color w:val="212529"/>
          <w:shd w:val="clear" w:color="auto" w:fill="FFFFFF"/>
        </w:rPr>
      </w:pPr>
    </w:p>
    <w:p w14:paraId="39FFB9F5"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 xml:space="preserve">Pentair proje müdürü Edwin Wolterink, "Projede üstesinden gelmemiz gereken iki büyük zorluk vardı. "Birincisi, iki atık su pompa istasyonundaki tıkanma sorunu ve atık su pompa istasyonunu en enerji dostu şekilde çalıştırmak için talep edilen yüksek verimlilik. </w:t>
      </w:r>
    </w:p>
    <w:p w14:paraId="228DCF83" w14:textId="77777777" w:rsidR="00D511F9" w:rsidRPr="00D511F9" w:rsidRDefault="00D511F9" w:rsidP="00D511F9">
      <w:pPr>
        <w:spacing w:line="480" w:lineRule="auto"/>
        <w:jc w:val="both"/>
        <w:rPr>
          <w:rFonts w:cs="Arial"/>
          <w:color w:val="212529"/>
          <w:shd w:val="clear" w:color="auto" w:fill="FFFFFF"/>
        </w:rPr>
      </w:pPr>
    </w:p>
    <w:p w14:paraId="355E9075" w14:textId="77777777" w:rsidR="00D511F9"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"Buna yanıt olarak, iki atık su pompalama istasyonu tıkanmayan çarklarla donatıldı ve sonuç olarak arıza süresi minimuma indirildi. WEG'in enerji tasarruflu motorları, bu proje için gerekli olan yüksek verimli sistemleri sunabilmemize kesinlikle katkıda bulundu."</w:t>
      </w:r>
    </w:p>
    <w:p w14:paraId="07D8B75E" w14:textId="77777777" w:rsidR="00D511F9" w:rsidRPr="00D511F9" w:rsidRDefault="00D511F9" w:rsidP="00D511F9">
      <w:pPr>
        <w:spacing w:line="480" w:lineRule="auto"/>
        <w:jc w:val="both"/>
        <w:rPr>
          <w:rFonts w:cs="Arial"/>
          <w:color w:val="212529"/>
          <w:shd w:val="clear" w:color="auto" w:fill="FFFFFF"/>
        </w:rPr>
      </w:pPr>
    </w:p>
    <w:p w14:paraId="3DEEC669" w14:textId="1FFF42FA" w:rsidR="003E5474" w:rsidRPr="00D511F9" w:rsidRDefault="00D511F9" w:rsidP="00D511F9">
      <w:pPr>
        <w:spacing w:line="480" w:lineRule="auto"/>
        <w:jc w:val="both"/>
        <w:rPr>
          <w:rFonts w:cs="Arial"/>
          <w:color w:val="212529"/>
          <w:shd w:val="clear" w:color="auto" w:fill="FFFFFF"/>
        </w:rPr>
      </w:pPr>
      <w:r w:rsidRPr="00D511F9">
        <w:rPr>
          <w:rFonts w:cs="Arial"/>
          <w:color w:val="212529"/>
          <w:shd w:val="clear" w:color="auto" w:fill="FFFFFF"/>
        </w:rPr>
        <w:t>Pentair ve WEG arasındaki etkin işbirliği sayesinde Roosendaal, Bergen op Zoom ve Bath'daki yeni pompalar önümüzdeki on yıllar boyunca güvenilir ve verimli bir şekilde çalışacak.</w:t>
      </w:r>
    </w:p>
    <w:p w14:paraId="21D6DB54" w14:textId="77777777" w:rsidR="00D511F9" w:rsidRPr="00D511F9" w:rsidRDefault="00D511F9" w:rsidP="00D511F9">
      <w:pPr>
        <w:spacing w:line="480" w:lineRule="auto"/>
        <w:jc w:val="both"/>
        <w:rPr>
          <w:rFonts w:cs="Arial"/>
          <w:color w:val="212529"/>
          <w:shd w:val="clear" w:color="auto" w:fill="FFFFFF"/>
        </w:rPr>
      </w:pPr>
    </w:p>
    <w:p w14:paraId="52722D3C" w14:textId="383227D0" w:rsidR="00E03D45" w:rsidRPr="005076D1" w:rsidRDefault="00E03D45" w:rsidP="00E03D45">
      <w:pPr>
        <w:rPr>
          <w:rFonts w:eastAsia="MS Mincho" w:cs="Arial"/>
        </w:rPr>
      </w:pPr>
      <w:r w:rsidRPr="00F603CF">
        <w:rPr>
          <w:rFonts w:eastAsia="MS Mincho" w:cs="Arial"/>
          <w:b/>
          <w:color w:val="4472C4"/>
        </w:rPr>
        <w:lastRenderedPageBreak/>
        <w:t>Ends:</w:t>
      </w:r>
      <w:r w:rsidRPr="005076D1">
        <w:rPr>
          <w:rFonts w:eastAsia="MS Mincho" w:cs="Arial"/>
        </w:rPr>
        <w:t xml:space="preserve"> </w:t>
      </w:r>
      <w:r w:rsidR="00D511F9">
        <w:rPr>
          <w:rFonts w:eastAsia="MS Mincho" w:cs="Arial"/>
        </w:rPr>
        <w:t>677</w:t>
      </w:r>
      <w:r w:rsidRPr="005076D1">
        <w:rPr>
          <w:rFonts w:eastAsia="MS Mincho" w:cs="Arial"/>
        </w:rPr>
        <w:t xml:space="preserve"> words</w:t>
      </w:r>
    </w:p>
    <w:p w14:paraId="3656B9AB" w14:textId="77777777" w:rsidR="00E03D45" w:rsidRPr="008A6A7A" w:rsidRDefault="00E03D45" w:rsidP="008A6A7A">
      <w:pPr>
        <w:rPr>
          <w:rFonts w:eastAsia="MS Mincho"/>
        </w:rPr>
      </w:pPr>
    </w:p>
    <w:p w14:paraId="490F1A10" w14:textId="77777777" w:rsidR="00924FCE" w:rsidRPr="008A6A7A" w:rsidRDefault="00924FCE" w:rsidP="008A6A7A">
      <w:r w:rsidRPr="00F603CF">
        <w:rPr>
          <w:rFonts w:eastAsia="MS Mincho"/>
          <w:b/>
          <w:color w:val="4472C4"/>
        </w:rPr>
        <w:t>Image caption:</w:t>
      </w:r>
    </w:p>
    <w:p w14:paraId="45FB0818" w14:textId="77777777" w:rsidR="00924FCE" w:rsidRPr="008A6A7A" w:rsidRDefault="00924FCE" w:rsidP="008A6A7A">
      <w:pPr>
        <w:rPr>
          <w:rFonts w:eastAsia="MS Mincho"/>
        </w:rPr>
      </w:pPr>
    </w:p>
    <w:p w14:paraId="592B0C6F"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1" w:history="1">
        <w:r w:rsidR="008A6A7A" w:rsidRPr="008A6A7A">
          <w:rPr>
            <w:rStyle w:val="Hyperlink"/>
            <w:rFonts w:cs="Arial"/>
          </w:rPr>
          <w:t>https://www.weg.net/institutional/MR/en/all-news/all</w:t>
        </w:r>
      </w:hyperlink>
    </w:p>
    <w:p w14:paraId="049F31CB" w14:textId="77777777" w:rsidR="00E03D45" w:rsidRPr="008A6A7A" w:rsidRDefault="00E03D45" w:rsidP="008A6A7A">
      <w:pPr>
        <w:rPr>
          <w:rFonts w:eastAsia="MS Mincho"/>
          <w:b/>
          <w:bCs/>
          <w:color w:val="00529C"/>
        </w:rPr>
      </w:pPr>
    </w:p>
    <w:p w14:paraId="2A4203BE"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132820C1"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15A43AC5" w14:textId="77777777" w:rsidR="00E03D45" w:rsidRPr="00CC1D6A" w:rsidRDefault="00E03D45" w:rsidP="008A6A7A">
      <w:pPr>
        <w:rPr>
          <w:rFonts w:eastAsia="MS Mincho"/>
          <w:bCs/>
          <w:lang w:val="de-DE"/>
        </w:rPr>
      </w:pPr>
      <w:r w:rsidRPr="00150E30">
        <w:rPr>
          <w:rFonts w:eastAsia="MS Mincho"/>
          <w:b/>
          <w:color w:val="4472C4"/>
          <w:lang w:val="de-DE"/>
        </w:rPr>
        <w:t>www:</w:t>
      </w:r>
      <w:r w:rsidRPr="00150E30">
        <w:rPr>
          <w:color w:val="FF9933"/>
          <w:lang w:val="de-DE"/>
        </w:rPr>
        <w:t xml:space="preserve"> </w:t>
      </w:r>
      <w:hyperlink r:id="rId12" w:history="1">
        <w:r w:rsidR="008A6A7A" w:rsidRPr="00150E30">
          <w:rPr>
            <w:rStyle w:val="Hyperlink"/>
            <w:rFonts w:cs="Arial"/>
            <w:lang w:val="de-DE"/>
          </w:rPr>
          <w:t>www.weg.net</w:t>
        </w:r>
      </w:hyperlink>
      <w:r w:rsidR="005076D1" w:rsidRPr="00CC1D6A">
        <w:rPr>
          <w:bCs/>
          <w:lang w:val="de-DE"/>
        </w:rPr>
        <w:t xml:space="preserve"> </w:t>
      </w:r>
    </w:p>
    <w:p w14:paraId="24E7816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3" w:history="1">
        <w:r w:rsidR="008A6A7A" w:rsidRPr="00150E30">
          <w:rPr>
            <w:rStyle w:val="Hyperlink"/>
            <w:rFonts w:cs="Arial"/>
            <w:color w:val="auto"/>
            <w:shd w:val="clear" w:color="auto" w:fill="FFFFFF"/>
            <w:lang w:val="de-DE"/>
          </w:rPr>
          <w:t>info-uk@weg.net</w:t>
        </w:r>
      </w:hyperlink>
    </w:p>
    <w:p w14:paraId="53128261" w14:textId="77777777" w:rsidR="00E03D45" w:rsidRPr="008A6A7A" w:rsidRDefault="00E03D45" w:rsidP="008A6A7A">
      <w:pPr>
        <w:rPr>
          <w:rFonts w:eastAsia="MS Mincho"/>
          <w:color w:val="0C7289"/>
          <w:lang w:val="it-IT"/>
        </w:rPr>
      </w:pPr>
    </w:p>
    <w:p w14:paraId="05F461B9"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3E09F46E"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CA0066">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33ABB0A"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4"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5" w:history="1">
        <w:r w:rsidR="0010339A" w:rsidRPr="00CD5A26">
          <w:rPr>
            <w:rStyle w:val="Hyperlink"/>
            <w:rFonts w:eastAsia="MS Mincho"/>
            <w:spacing w:val="-3"/>
          </w:rPr>
          <w:t>stephanie@stonejunction.co.uk</w:t>
        </w:r>
      </w:hyperlink>
      <w:r w:rsidR="0010339A">
        <w:rPr>
          <w:rFonts w:eastAsia="MS Mincho"/>
          <w:spacing w:val="-3"/>
        </w:rPr>
        <w:t xml:space="preserve"> </w:t>
      </w:r>
    </w:p>
    <w:p w14:paraId="220034F2" w14:textId="77777777" w:rsidR="00E03D45" w:rsidRPr="00CC1D6A" w:rsidRDefault="00E03D45" w:rsidP="008A6A7A">
      <w:pPr>
        <w:rPr>
          <w:rFonts w:eastAsia="MS Mincho"/>
          <w:spacing w:val="-3"/>
          <w:lang w:val="nl-NL"/>
        </w:rPr>
      </w:pPr>
      <w:r w:rsidRPr="00CC1D6A">
        <w:rPr>
          <w:rFonts w:eastAsia="MS Mincho"/>
          <w:b/>
          <w:bCs/>
          <w:color w:val="4472C4"/>
          <w:lang w:val="nl-NL"/>
        </w:rPr>
        <w:t>www:</w:t>
      </w:r>
      <w:r w:rsidRPr="00CC1D6A">
        <w:rPr>
          <w:rFonts w:eastAsia="MS Mincho"/>
          <w:color w:val="00B050"/>
          <w:spacing w:val="-3"/>
          <w:lang w:val="nl-NL"/>
        </w:rPr>
        <w:t xml:space="preserve"> </w:t>
      </w:r>
      <w:hyperlink r:id="rId16" w:history="1">
        <w:r w:rsidRPr="00150E30">
          <w:rPr>
            <w:rStyle w:val="Hyperlink"/>
            <w:rFonts w:eastAsia="MS Mincho" w:cs="Arial"/>
            <w:spacing w:val="-3"/>
            <w:lang w:val="nl-NL"/>
          </w:rPr>
          <w:t>www.stonejunction.co.uk</w:t>
        </w:r>
      </w:hyperlink>
      <w:r w:rsidRPr="00CC1D6A">
        <w:rPr>
          <w:rFonts w:eastAsia="MS Mincho"/>
          <w:spacing w:val="-3"/>
          <w:lang w:val="nl-NL"/>
        </w:rPr>
        <w:t xml:space="preserve">  </w:t>
      </w:r>
    </w:p>
    <w:p w14:paraId="440BC59D" w14:textId="77777777" w:rsidR="00E03D45" w:rsidRPr="00CC1D6A" w:rsidRDefault="00E03D45" w:rsidP="008A6A7A">
      <w:pPr>
        <w:rPr>
          <w:rFonts w:eastAsia="MS Mincho"/>
          <w:b/>
          <w:bCs/>
          <w:color w:val="CC0000"/>
          <w:spacing w:val="-3"/>
          <w:lang w:val="nl-NL"/>
        </w:rPr>
      </w:pPr>
      <w:r w:rsidRPr="00CC1D6A">
        <w:rPr>
          <w:rFonts w:eastAsia="MS Mincho"/>
          <w:b/>
          <w:bCs/>
          <w:color w:val="4472C4"/>
          <w:lang w:val="nl-NL"/>
        </w:rPr>
        <w:t>Blog:</w:t>
      </w:r>
      <w:r w:rsidRPr="00CC1D6A">
        <w:rPr>
          <w:rFonts w:eastAsia="MS Mincho"/>
          <w:b/>
          <w:bCs/>
          <w:color w:val="FF9933"/>
          <w:spacing w:val="-3"/>
          <w:lang w:val="nl-NL"/>
        </w:rPr>
        <w:t xml:space="preserve"> </w:t>
      </w:r>
      <w:hyperlink r:id="rId17" w:history="1">
        <w:r w:rsidRPr="00150E30">
          <w:rPr>
            <w:rStyle w:val="Hyperlink"/>
            <w:rFonts w:eastAsia="MS Mincho" w:cs="Arial"/>
            <w:bCs/>
            <w:spacing w:val="-3"/>
            <w:lang w:val="nl-NL"/>
          </w:rPr>
          <w:t>www.stone-junction.blogspot.com</w:t>
        </w:r>
      </w:hyperlink>
      <w:r w:rsidRPr="00CC1D6A">
        <w:rPr>
          <w:rFonts w:eastAsia="MS Mincho"/>
          <w:b/>
          <w:bCs/>
          <w:color w:val="CC0000"/>
          <w:spacing w:val="-3"/>
          <w:lang w:val="nl-NL"/>
        </w:rPr>
        <w:t xml:space="preserve"> </w:t>
      </w:r>
    </w:p>
    <w:p w14:paraId="597D0269" w14:textId="77777777" w:rsidR="00E03D45" w:rsidRPr="00150E30" w:rsidRDefault="00E03D45" w:rsidP="008A6A7A">
      <w:pPr>
        <w:rPr>
          <w:rFonts w:eastAsia="MS Mincho"/>
          <w:bCs/>
          <w:color w:val="002060"/>
          <w:spacing w:val="-3"/>
          <w:lang w:val="nl-NL"/>
        </w:rPr>
      </w:pPr>
      <w:r w:rsidRPr="00CC1D6A">
        <w:rPr>
          <w:rFonts w:eastAsia="MS Mincho"/>
          <w:b/>
          <w:bCs/>
          <w:color w:val="4472C4"/>
          <w:lang w:val="nl-NL"/>
        </w:rPr>
        <w:t>Twitter:</w:t>
      </w:r>
      <w:r w:rsidRPr="00CC1D6A">
        <w:rPr>
          <w:rFonts w:eastAsia="MS Mincho"/>
          <w:b/>
          <w:bCs/>
          <w:color w:val="00529C"/>
          <w:spacing w:val="-3"/>
          <w:lang w:val="nl-NL"/>
        </w:rPr>
        <w:t xml:space="preserve"> </w:t>
      </w:r>
      <w:hyperlink r:id="rId18" w:history="1">
        <w:r w:rsidRPr="00150E30">
          <w:rPr>
            <w:rStyle w:val="Hyperlink"/>
            <w:rFonts w:eastAsia="MS Mincho" w:cs="Arial"/>
            <w:bCs/>
            <w:spacing w:val="-3"/>
            <w:lang w:val="nl-NL"/>
          </w:rPr>
          <w:t>www.twitter.com/StoneJunctionPR</w:t>
        </w:r>
      </w:hyperlink>
    </w:p>
    <w:p w14:paraId="2F1D8626"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9" w:history="1">
        <w:r w:rsidRPr="008A6A7A">
          <w:rPr>
            <w:rStyle w:val="Hyperlink"/>
            <w:rFonts w:eastAsia="MS Mincho" w:cs="Arial"/>
          </w:rPr>
          <w:t>http://www.facebook.com/technicalPR</w:t>
        </w:r>
      </w:hyperlink>
    </w:p>
    <w:p w14:paraId="146A565D"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0" w:history="1">
        <w:r w:rsidRPr="008A6A7A">
          <w:rPr>
            <w:rStyle w:val="Hyperlink"/>
            <w:rFonts w:eastAsia="MS Mincho" w:cs="Arial"/>
            <w:lang w:val="de-DE"/>
          </w:rPr>
          <w:t>https://www.linkedin.com/company/stone-junction-ltd</w:t>
        </w:r>
      </w:hyperlink>
    </w:p>
    <w:p w14:paraId="62486C05" w14:textId="77777777" w:rsidR="00E03D45" w:rsidRPr="008A6A7A" w:rsidRDefault="00E03D45" w:rsidP="008A6A7A">
      <w:pPr>
        <w:rPr>
          <w:rFonts w:eastAsia="MS Mincho"/>
          <w:b/>
          <w:bCs/>
          <w:color w:val="439639"/>
          <w:lang w:val="de-DE"/>
        </w:rPr>
      </w:pPr>
    </w:p>
    <w:p w14:paraId="1CE007A2" w14:textId="77777777" w:rsidR="00A97965" w:rsidRPr="000B2965" w:rsidRDefault="00382C38" w:rsidP="00A97965">
      <w:pPr>
        <w:pStyle w:val="NormalWeb"/>
        <w:jc w:val="both"/>
        <w:rPr>
          <w:rFonts w:ascii="Arial" w:hAnsi="Arial" w:cs="Arial"/>
          <w:lang w:val="en-GB"/>
        </w:rPr>
      </w:pPr>
      <w:r w:rsidRPr="000B2965">
        <w:rPr>
          <w:rFonts w:ascii="Arial" w:eastAsia="MS Mincho" w:hAnsi="Arial" w:cs="Arial"/>
          <w:b/>
          <w:bCs/>
          <w:color w:val="4472C4"/>
        </w:rPr>
        <w:t>About WEG:</w:t>
      </w:r>
      <w:r w:rsidRPr="000B2965">
        <w:rPr>
          <w:rFonts w:ascii="Arial" w:hAnsi="Arial" w:cs="Arial"/>
          <w:color w:val="2D2B2B"/>
          <w:shd w:val="clear" w:color="auto" w:fill="FFFFFF"/>
        </w:rPr>
        <w:t xml:space="preserve"> </w:t>
      </w:r>
      <w:r w:rsidR="00A97965" w:rsidRPr="000B2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6446AA13" w14:textId="7EF56C1D" w:rsidR="00382C38" w:rsidRPr="000B2965" w:rsidRDefault="00A97965" w:rsidP="00A97965">
      <w:pPr>
        <w:pStyle w:val="NormalWeb"/>
        <w:jc w:val="both"/>
        <w:rPr>
          <w:rFonts w:ascii="Arial" w:hAnsi="Arial" w:cs="Arial"/>
        </w:rPr>
      </w:pPr>
      <w:r w:rsidRPr="000B2965">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000B2965" w:rsidRPr="000B2965">
        <w:rPr>
          <w:rFonts w:ascii="Arial" w:hAnsi="Arial" w:cs="Arial"/>
          <w:shd w:val="clear" w:color="auto" w:fill="FFFFFF"/>
        </w:rPr>
        <w:t>WEG’s net revenue reached R$ 29.9 billion in 2022, 50.3</w:t>
      </w:r>
      <w:r w:rsidR="000B2965">
        <w:rPr>
          <w:rFonts w:ascii="Arial" w:hAnsi="Arial" w:cs="Arial"/>
          <w:shd w:val="clear" w:color="auto" w:fill="FFFFFF"/>
        </w:rPr>
        <w:t xml:space="preserve"> per cent</w:t>
      </w:r>
      <w:r w:rsidR="000B2965" w:rsidRPr="000B2965">
        <w:rPr>
          <w:rFonts w:ascii="Arial" w:hAnsi="Arial" w:cs="Arial"/>
          <w:shd w:val="clear" w:color="auto" w:fill="FFFFFF"/>
        </w:rPr>
        <w:t xml:space="preserve"> from external markets.</w:t>
      </w:r>
      <w:r w:rsidR="00382C38" w:rsidRPr="000B2965">
        <w:rPr>
          <w:rFonts w:ascii="Arial" w:hAnsi="Arial" w:cs="Arial"/>
        </w:rPr>
        <w:t xml:space="preserve"> For more information, visit </w:t>
      </w:r>
      <w:hyperlink r:id="rId21" w:history="1">
        <w:r w:rsidR="00382C38" w:rsidRPr="000B2965">
          <w:rPr>
            <w:rStyle w:val="Hyperlink"/>
            <w:rFonts w:ascii="Arial" w:hAnsi="Arial" w:cs="Arial"/>
            <w:color w:val="auto"/>
          </w:rPr>
          <w:t>www.weg.net</w:t>
        </w:r>
      </w:hyperlink>
    </w:p>
    <w:p w14:paraId="4101652C" w14:textId="77777777" w:rsidR="008A6A7A" w:rsidRPr="005076D1" w:rsidRDefault="008A6A7A" w:rsidP="00E03D45">
      <w:pPr>
        <w:rPr>
          <w:rFonts w:cs="Arial"/>
          <w:bCs/>
        </w:rPr>
      </w:pPr>
    </w:p>
    <w:p w14:paraId="72C50E41" w14:textId="04FC5D7D"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A358D2">
        <w:rPr>
          <w:rFonts w:eastAsia="MS Mincho" w:cs="Arial"/>
          <w:spacing w:val="-3"/>
        </w:rPr>
        <w:t>223</w:t>
      </w:r>
      <w:r w:rsidRPr="005076D1">
        <w:rPr>
          <w:rFonts w:eastAsia="MS Mincho" w:cs="Arial"/>
          <w:spacing w:val="-3"/>
        </w:rPr>
        <w:t>/</w:t>
      </w:r>
      <w:r w:rsidR="00A358D2">
        <w:rPr>
          <w:rFonts w:eastAsia="MS Mincho" w:cs="Arial"/>
          <w:spacing w:val="-3"/>
        </w:rPr>
        <w:t>02</w:t>
      </w:r>
      <w:r w:rsidRPr="005076D1">
        <w:rPr>
          <w:rFonts w:eastAsia="MS Mincho" w:cs="Arial"/>
          <w:spacing w:val="-3"/>
        </w:rPr>
        <w:t>/</w:t>
      </w:r>
      <w:r w:rsidR="00A358D2">
        <w:rPr>
          <w:rFonts w:eastAsia="MS Mincho" w:cs="Arial"/>
          <w:spacing w:val="-3"/>
        </w:rPr>
        <w:t>2</w:t>
      </w:r>
      <w:r w:rsidR="002C72A3">
        <w:rPr>
          <w:rFonts w:eastAsia="MS Mincho" w:cs="Arial"/>
          <w:spacing w:val="-3"/>
        </w:rPr>
        <w:t>4</w:t>
      </w:r>
    </w:p>
    <w:p w14:paraId="4B99056E" w14:textId="77777777" w:rsidR="00B86E1F" w:rsidRPr="005076D1" w:rsidRDefault="00B86E1F" w:rsidP="00E03D45">
      <w:pPr>
        <w:rPr>
          <w:rFonts w:eastAsia="MS Mincho" w:cs="Arial"/>
          <w:b/>
          <w:color w:val="CC3300"/>
          <w:spacing w:val="-3"/>
        </w:rPr>
      </w:pPr>
    </w:p>
    <w:sectPr w:rsidR="00B86E1F" w:rsidRPr="005076D1" w:rsidSect="005E49A5">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5AAE0" w14:textId="77777777" w:rsidR="005E49A5" w:rsidRDefault="005E49A5" w:rsidP="00C0175F">
      <w:r>
        <w:separator/>
      </w:r>
    </w:p>
  </w:endnote>
  <w:endnote w:type="continuationSeparator" w:id="0">
    <w:p w14:paraId="6736B160" w14:textId="77777777" w:rsidR="005E49A5" w:rsidRDefault="005E49A5" w:rsidP="00C0175F">
      <w:r>
        <w:continuationSeparator/>
      </w:r>
    </w:p>
  </w:endnote>
  <w:endnote w:type="continuationNotice" w:id="1">
    <w:p w14:paraId="79B27637" w14:textId="77777777" w:rsidR="005E49A5" w:rsidRDefault="005E49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DD551" w14:textId="77777777" w:rsidR="005E49A5" w:rsidRDefault="005E49A5" w:rsidP="00C0175F">
      <w:r>
        <w:separator/>
      </w:r>
    </w:p>
  </w:footnote>
  <w:footnote w:type="continuationSeparator" w:id="0">
    <w:p w14:paraId="27A85C1B" w14:textId="77777777" w:rsidR="005E49A5" w:rsidRDefault="005E49A5" w:rsidP="00C0175F">
      <w:r>
        <w:continuationSeparator/>
      </w:r>
    </w:p>
  </w:footnote>
  <w:footnote w:type="continuationNotice" w:id="1">
    <w:p w14:paraId="0523E1D3" w14:textId="77777777" w:rsidR="005E49A5" w:rsidRDefault="005E49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78278"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493420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5684"/>
    <w:rsid w:val="00010BD1"/>
    <w:rsid w:val="00012707"/>
    <w:rsid w:val="00016EB4"/>
    <w:rsid w:val="000245BC"/>
    <w:rsid w:val="00027D32"/>
    <w:rsid w:val="00045BF8"/>
    <w:rsid w:val="0005012E"/>
    <w:rsid w:val="00053FA3"/>
    <w:rsid w:val="00081FC7"/>
    <w:rsid w:val="000946E7"/>
    <w:rsid w:val="000B2965"/>
    <w:rsid w:val="000C2851"/>
    <w:rsid w:val="000D6C36"/>
    <w:rsid w:val="000E3E71"/>
    <w:rsid w:val="000F36B3"/>
    <w:rsid w:val="000F78F9"/>
    <w:rsid w:val="0010339A"/>
    <w:rsid w:val="001362F2"/>
    <w:rsid w:val="00140369"/>
    <w:rsid w:val="00150E30"/>
    <w:rsid w:val="00155C9B"/>
    <w:rsid w:val="00165FE6"/>
    <w:rsid w:val="001749B1"/>
    <w:rsid w:val="00194A02"/>
    <w:rsid w:val="001B2D8F"/>
    <w:rsid w:val="001C062A"/>
    <w:rsid w:val="001C4B73"/>
    <w:rsid w:val="001D1D83"/>
    <w:rsid w:val="001D6804"/>
    <w:rsid w:val="00201630"/>
    <w:rsid w:val="00205D23"/>
    <w:rsid w:val="00226701"/>
    <w:rsid w:val="00236446"/>
    <w:rsid w:val="002729EE"/>
    <w:rsid w:val="002A1459"/>
    <w:rsid w:val="002A1E51"/>
    <w:rsid w:val="002A4040"/>
    <w:rsid w:val="002B2F32"/>
    <w:rsid w:val="002B5A47"/>
    <w:rsid w:val="002B6089"/>
    <w:rsid w:val="002C72A3"/>
    <w:rsid w:val="002E58A3"/>
    <w:rsid w:val="002F3DAC"/>
    <w:rsid w:val="0030281F"/>
    <w:rsid w:val="00302AA3"/>
    <w:rsid w:val="00304E7E"/>
    <w:rsid w:val="00321356"/>
    <w:rsid w:val="00344857"/>
    <w:rsid w:val="00351818"/>
    <w:rsid w:val="003646FD"/>
    <w:rsid w:val="003708FC"/>
    <w:rsid w:val="00380BFE"/>
    <w:rsid w:val="00382C38"/>
    <w:rsid w:val="00387BB5"/>
    <w:rsid w:val="00396D46"/>
    <w:rsid w:val="003A6C7B"/>
    <w:rsid w:val="003A7BBA"/>
    <w:rsid w:val="003D11BF"/>
    <w:rsid w:val="003E51D6"/>
    <w:rsid w:val="003E5474"/>
    <w:rsid w:val="004046B9"/>
    <w:rsid w:val="004225DF"/>
    <w:rsid w:val="004311FE"/>
    <w:rsid w:val="00463485"/>
    <w:rsid w:val="0049223D"/>
    <w:rsid w:val="00492E4F"/>
    <w:rsid w:val="004948DB"/>
    <w:rsid w:val="004A2AA0"/>
    <w:rsid w:val="004D1123"/>
    <w:rsid w:val="00500E9F"/>
    <w:rsid w:val="005026BC"/>
    <w:rsid w:val="005076D1"/>
    <w:rsid w:val="00522573"/>
    <w:rsid w:val="00524B55"/>
    <w:rsid w:val="00541B24"/>
    <w:rsid w:val="00551987"/>
    <w:rsid w:val="00571C27"/>
    <w:rsid w:val="00575480"/>
    <w:rsid w:val="00580101"/>
    <w:rsid w:val="005821AF"/>
    <w:rsid w:val="00591B7C"/>
    <w:rsid w:val="0059346D"/>
    <w:rsid w:val="005973B5"/>
    <w:rsid w:val="005C3A2D"/>
    <w:rsid w:val="005C3DF8"/>
    <w:rsid w:val="005C72BE"/>
    <w:rsid w:val="005D436C"/>
    <w:rsid w:val="005E49A5"/>
    <w:rsid w:val="005F0A68"/>
    <w:rsid w:val="0061053B"/>
    <w:rsid w:val="006154AA"/>
    <w:rsid w:val="0062792B"/>
    <w:rsid w:val="006320A8"/>
    <w:rsid w:val="0063657C"/>
    <w:rsid w:val="0064285E"/>
    <w:rsid w:val="0064380F"/>
    <w:rsid w:val="0066755D"/>
    <w:rsid w:val="00685357"/>
    <w:rsid w:val="00685A84"/>
    <w:rsid w:val="00687C41"/>
    <w:rsid w:val="00693299"/>
    <w:rsid w:val="006A1D50"/>
    <w:rsid w:val="006A2CB7"/>
    <w:rsid w:val="006B5177"/>
    <w:rsid w:val="006B7A4C"/>
    <w:rsid w:val="006C5423"/>
    <w:rsid w:val="006D0EBA"/>
    <w:rsid w:val="007123AC"/>
    <w:rsid w:val="00726E08"/>
    <w:rsid w:val="0073075D"/>
    <w:rsid w:val="00730E8A"/>
    <w:rsid w:val="0073596F"/>
    <w:rsid w:val="00737F3E"/>
    <w:rsid w:val="00763095"/>
    <w:rsid w:val="00792051"/>
    <w:rsid w:val="007B2663"/>
    <w:rsid w:val="007C11C8"/>
    <w:rsid w:val="007E5B66"/>
    <w:rsid w:val="007F0BD7"/>
    <w:rsid w:val="00807DCD"/>
    <w:rsid w:val="00810F14"/>
    <w:rsid w:val="00857350"/>
    <w:rsid w:val="008575DB"/>
    <w:rsid w:val="008924E4"/>
    <w:rsid w:val="0089593A"/>
    <w:rsid w:val="00897354"/>
    <w:rsid w:val="008A6A7A"/>
    <w:rsid w:val="008C4E4F"/>
    <w:rsid w:val="008D63D5"/>
    <w:rsid w:val="008E4986"/>
    <w:rsid w:val="008F2471"/>
    <w:rsid w:val="008F686A"/>
    <w:rsid w:val="00910E33"/>
    <w:rsid w:val="009213B5"/>
    <w:rsid w:val="0092350B"/>
    <w:rsid w:val="00924FCE"/>
    <w:rsid w:val="009701B9"/>
    <w:rsid w:val="00981A09"/>
    <w:rsid w:val="00987EB2"/>
    <w:rsid w:val="009D7744"/>
    <w:rsid w:val="009F2DC1"/>
    <w:rsid w:val="009F4B89"/>
    <w:rsid w:val="00A33F1E"/>
    <w:rsid w:val="00A358D2"/>
    <w:rsid w:val="00A500A5"/>
    <w:rsid w:val="00A832B5"/>
    <w:rsid w:val="00A8630A"/>
    <w:rsid w:val="00A97965"/>
    <w:rsid w:val="00AC0BBE"/>
    <w:rsid w:val="00AC4088"/>
    <w:rsid w:val="00AC7BFC"/>
    <w:rsid w:val="00AD38E6"/>
    <w:rsid w:val="00AD3CF2"/>
    <w:rsid w:val="00AE7626"/>
    <w:rsid w:val="00AF2983"/>
    <w:rsid w:val="00B02318"/>
    <w:rsid w:val="00B04F8D"/>
    <w:rsid w:val="00B1798B"/>
    <w:rsid w:val="00B258B4"/>
    <w:rsid w:val="00B439C0"/>
    <w:rsid w:val="00B47584"/>
    <w:rsid w:val="00B67C1F"/>
    <w:rsid w:val="00B8312E"/>
    <w:rsid w:val="00B85BAB"/>
    <w:rsid w:val="00B86129"/>
    <w:rsid w:val="00B86E1F"/>
    <w:rsid w:val="00B900D7"/>
    <w:rsid w:val="00BD0366"/>
    <w:rsid w:val="00BD1859"/>
    <w:rsid w:val="00C00639"/>
    <w:rsid w:val="00C0175F"/>
    <w:rsid w:val="00C03BA0"/>
    <w:rsid w:val="00C06E3C"/>
    <w:rsid w:val="00C07DAB"/>
    <w:rsid w:val="00C20A04"/>
    <w:rsid w:val="00C53825"/>
    <w:rsid w:val="00C90E8A"/>
    <w:rsid w:val="00C94AB3"/>
    <w:rsid w:val="00C94B4E"/>
    <w:rsid w:val="00CA0066"/>
    <w:rsid w:val="00CA611D"/>
    <w:rsid w:val="00CB5356"/>
    <w:rsid w:val="00CC1D6A"/>
    <w:rsid w:val="00CF666D"/>
    <w:rsid w:val="00D114BD"/>
    <w:rsid w:val="00D151AE"/>
    <w:rsid w:val="00D22902"/>
    <w:rsid w:val="00D274A7"/>
    <w:rsid w:val="00D36326"/>
    <w:rsid w:val="00D511F9"/>
    <w:rsid w:val="00D52945"/>
    <w:rsid w:val="00D57F17"/>
    <w:rsid w:val="00D80086"/>
    <w:rsid w:val="00D84B54"/>
    <w:rsid w:val="00D91553"/>
    <w:rsid w:val="00D92D35"/>
    <w:rsid w:val="00D951A4"/>
    <w:rsid w:val="00DB57D6"/>
    <w:rsid w:val="00DB75D6"/>
    <w:rsid w:val="00DE1B48"/>
    <w:rsid w:val="00DE3409"/>
    <w:rsid w:val="00DF12E4"/>
    <w:rsid w:val="00DF2E43"/>
    <w:rsid w:val="00E008B8"/>
    <w:rsid w:val="00E03D45"/>
    <w:rsid w:val="00E10654"/>
    <w:rsid w:val="00E14628"/>
    <w:rsid w:val="00E17952"/>
    <w:rsid w:val="00E40ABD"/>
    <w:rsid w:val="00E40D2D"/>
    <w:rsid w:val="00E527AD"/>
    <w:rsid w:val="00E64D23"/>
    <w:rsid w:val="00E70F9A"/>
    <w:rsid w:val="00E8641C"/>
    <w:rsid w:val="00EB1D2A"/>
    <w:rsid w:val="00EB2DE2"/>
    <w:rsid w:val="00EB4C49"/>
    <w:rsid w:val="00EC5403"/>
    <w:rsid w:val="00ED21E1"/>
    <w:rsid w:val="00EE04DD"/>
    <w:rsid w:val="00EE68C9"/>
    <w:rsid w:val="00F16E99"/>
    <w:rsid w:val="00F24E50"/>
    <w:rsid w:val="00F603CF"/>
    <w:rsid w:val="00F65F0B"/>
    <w:rsid w:val="00F668D0"/>
    <w:rsid w:val="00FA03F5"/>
    <w:rsid w:val="00FA7D7A"/>
    <w:rsid w:val="00FB6BF9"/>
    <w:rsid w:val="00FC33CB"/>
    <w:rsid w:val="00FD001C"/>
    <w:rsid w:val="00FD46D1"/>
    <w:rsid w:val="00FE288A"/>
    <w:rsid w:val="00FF18BF"/>
    <w:rsid w:val="0141DB89"/>
    <w:rsid w:val="01A3BA03"/>
    <w:rsid w:val="0306F3AA"/>
    <w:rsid w:val="08253E56"/>
    <w:rsid w:val="0B4D5F61"/>
    <w:rsid w:val="0C7587BB"/>
    <w:rsid w:val="0D76BBA1"/>
    <w:rsid w:val="104EA79B"/>
    <w:rsid w:val="112154AB"/>
    <w:rsid w:val="12DC1E1F"/>
    <w:rsid w:val="19347B69"/>
    <w:rsid w:val="1AACC434"/>
    <w:rsid w:val="1EE285FD"/>
    <w:rsid w:val="208F6B07"/>
    <w:rsid w:val="21377875"/>
    <w:rsid w:val="2251476A"/>
    <w:rsid w:val="26A681DD"/>
    <w:rsid w:val="2C8218A2"/>
    <w:rsid w:val="32415F32"/>
    <w:rsid w:val="32F15A26"/>
    <w:rsid w:val="35FA90D5"/>
    <w:rsid w:val="3732DBEF"/>
    <w:rsid w:val="3AECDC0A"/>
    <w:rsid w:val="4035AAE7"/>
    <w:rsid w:val="46AF3598"/>
    <w:rsid w:val="46C2A86E"/>
    <w:rsid w:val="48B589A9"/>
    <w:rsid w:val="49DB643D"/>
    <w:rsid w:val="4A515A0A"/>
    <w:rsid w:val="4B28A606"/>
    <w:rsid w:val="4D4FA5F5"/>
    <w:rsid w:val="4FBB9DC4"/>
    <w:rsid w:val="4FBDC87F"/>
    <w:rsid w:val="51A25ED9"/>
    <w:rsid w:val="520103BB"/>
    <w:rsid w:val="54AD31F5"/>
    <w:rsid w:val="554D674F"/>
    <w:rsid w:val="57636792"/>
    <w:rsid w:val="5BDD3528"/>
    <w:rsid w:val="63FD2543"/>
    <w:rsid w:val="66E213CD"/>
    <w:rsid w:val="69BC6BD3"/>
    <w:rsid w:val="6CF40C95"/>
    <w:rsid w:val="75070C00"/>
    <w:rsid w:val="7B764D8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2FE039"/>
  <w15:chartTrackingRefBased/>
  <w15:docId w15:val="{A17A0D04-6FA1-4BAA-8D5C-D0D9157B9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y2iqfc">
    <w:name w:val="y2iqfc"/>
    <w:basedOn w:val="DefaultParagraphFont"/>
    <w:rsid w:val="00194A02"/>
  </w:style>
  <w:style w:type="paragraph" w:styleId="Revision">
    <w:name w:val="Revision"/>
    <w:hidden/>
    <w:uiPriority w:val="99"/>
    <w:semiHidden/>
    <w:rsid w:val="005026BC"/>
    <w:rPr>
      <w:rFonts w:ascii="Arial" w:hAnsi="Arial"/>
      <w:sz w:val="24"/>
      <w:szCs w:val="24"/>
      <w:lang w:eastAsia="en-US"/>
    </w:rPr>
  </w:style>
  <w:style w:type="paragraph" w:styleId="HTMLPreformatted">
    <w:name w:val="HTML Preformatted"/>
    <w:basedOn w:val="Normal"/>
    <w:link w:val="HTMLPreformattedChar"/>
    <w:uiPriority w:val="99"/>
    <w:unhideWhenUsed/>
    <w:rsid w:val="00DF12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DF12E4"/>
    <w:rPr>
      <w:rFonts w:ascii="Courier New" w:hAnsi="Courier New" w:cs="Courier New"/>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10619817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7511889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2028376">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aura@stonejunction.co.uk"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8FA2C4-7C85-4BF6-B818-A973459DE8FC}">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B5672BE1-DAD7-428E-B5D4-C11DBEE76B06}">
  <ds:schemaRefs>
    <ds:schemaRef ds:uri="http://schemas.microsoft.com/sharepoint/v3/contenttype/forms"/>
  </ds:schemaRefs>
</ds:datastoreItem>
</file>

<file path=customXml/itemProps3.xml><?xml version="1.0" encoding="utf-8"?>
<ds:datastoreItem xmlns:ds="http://schemas.openxmlformats.org/officeDocument/2006/customXml" ds:itemID="{1D612ECA-CC06-44AC-8EB8-85DC0B5E47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873</Words>
  <Characters>6463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7</cp:revision>
  <cp:lastPrinted>2013-11-27T21:43:00Z</cp:lastPrinted>
  <dcterms:created xsi:type="dcterms:W3CDTF">2023-05-03T10:22:00Z</dcterms:created>
  <dcterms:modified xsi:type="dcterms:W3CDTF">2024-02-15T14:18:00Z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y fmtid="{D5CDD505-2E9C-101B-9397-08002B2CF9AE}" pid="6" name="GrammarlyDocumentId">
    <vt:lpwstr>62ee74c3421e46c01e2e799e8e197fca26c8e0980d92654a09418eb603dd50bf</vt:lpwstr>
  </property>
</Properties>
</file>